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4F3" w:rsidRPr="007E6EFE" w:rsidRDefault="00C234F3" w:rsidP="00220743">
      <w:pPr>
        <w:spacing w:line="360" w:lineRule="auto"/>
        <w:ind w:firstLineChars="299" w:firstLine="840"/>
        <w:rPr>
          <w:rFonts w:eastAsiaTheme="minorEastAsia"/>
          <w:b/>
          <w:sz w:val="28"/>
          <w:szCs w:val="28"/>
          <w:vertAlign w:val="subscript"/>
        </w:rPr>
      </w:pPr>
    </w:p>
    <w:p w:rsidR="00C234F3" w:rsidRPr="008C412F" w:rsidRDefault="00C234F3" w:rsidP="00220743">
      <w:pPr>
        <w:spacing w:beforeLines="100" w:before="312" w:afterLines="100" w:after="312" w:line="360" w:lineRule="auto"/>
        <w:jc w:val="center"/>
        <w:rPr>
          <w:rFonts w:eastAsiaTheme="minorEastAsia"/>
          <w:b/>
          <w:sz w:val="48"/>
          <w:szCs w:val="48"/>
        </w:rPr>
      </w:pPr>
      <w:r w:rsidRPr="008C412F">
        <w:rPr>
          <w:rFonts w:eastAsiaTheme="minorEastAsia"/>
          <w:b/>
          <w:sz w:val="48"/>
          <w:szCs w:val="48"/>
        </w:rPr>
        <w:t>城市环境研究所</w:t>
      </w:r>
    </w:p>
    <w:p w:rsidR="00C234F3" w:rsidRPr="008C412F" w:rsidRDefault="00C234F3" w:rsidP="00220743">
      <w:pPr>
        <w:spacing w:line="360" w:lineRule="auto"/>
        <w:ind w:firstLineChars="299" w:firstLine="840"/>
        <w:rPr>
          <w:rFonts w:eastAsiaTheme="minorEastAsia"/>
          <w:b/>
          <w:sz w:val="28"/>
          <w:szCs w:val="28"/>
        </w:rPr>
      </w:pPr>
      <w:r w:rsidRPr="008C412F">
        <w:rPr>
          <w:rFonts w:eastAsiaTheme="minorEastAsia"/>
          <w:b/>
          <w:sz w:val="28"/>
          <w:szCs w:val="28"/>
        </w:rPr>
        <w:t>所</w:t>
      </w:r>
      <w:r w:rsidRPr="008C412F">
        <w:rPr>
          <w:rFonts w:eastAsiaTheme="minorEastAsia"/>
          <w:b/>
          <w:sz w:val="28"/>
          <w:szCs w:val="28"/>
        </w:rPr>
        <w:t xml:space="preserve">    </w:t>
      </w:r>
      <w:r w:rsidRPr="008C412F">
        <w:rPr>
          <w:rFonts w:eastAsiaTheme="minorEastAsia"/>
          <w:b/>
          <w:sz w:val="28"/>
          <w:szCs w:val="28"/>
        </w:rPr>
        <w:t>长：</w:t>
      </w:r>
      <w:r w:rsidR="00B46F2A">
        <w:rPr>
          <w:rFonts w:eastAsiaTheme="minorEastAsia" w:hint="eastAsia"/>
          <w:b/>
          <w:sz w:val="28"/>
          <w:szCs w:val="28"/>
        </w:rPr>
        <w:t>曹荣</w:t>
      </w:r>
    </w:p>
    <w:p w:rsidR="00C234F3" w:rsidRPr="008C412F" w:rsidRDefault="00C234F3" w:rsidP="00220743">
      <w:pPr>
        <w:spacing w:line="360" w:lineRule="auto"/>
        <w:ind w:firstLineChars="299" w:firstLine="840"/>
        <w:rPr>
          <w:rFonts w:eastAsiaTheme="minorEastAsia"/>
          <w:b/>
          <w:sz w:val="28"/>
          <w:szCs w:val="28"/>
        </w:rPr>
      </w:pPr>
      <w:r w:rsidRPr="008C412F">
        <w:rPr>
          <w:rFonts w:eastAsiaTheme="minorEastAsia"/>
          <w:b/>
          <w:sz w:val="28"/>
          <w:szCs w:val="28"/>
        </w:rPr>
        <w:t>党委书记：</w:t>
      </w:r>
      <w:r w:rsidR="00B46F2A">
        <w:rPr>
          <w:rFonts w:eastAsiaTheme="minorEastAsia" w:hint="eastAsia"/>
          <w:b/>
          <w:sz w:val="28"/>
          <w:szCs w:val="28"/>
        </w:rPr>
        <w:t>朱永官</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地</w:t>
      </w:r>
      <w:r w:rsidRPr="008C412F">
        <w:rPr>
          <w:rFonts w:eastAsiaTheme="minorEastAsia"/>
          <w:b/>
          <w:sz w:val="28"/>
          <w:szCs w:val="28"/>
        </w:rPr>
        <w:t xml:space="preserve">    </w:t>
      </w:r>
      <w:r w:rsidRPr="008C412F">
        <w:rPr>
          <w:rFonts w:eastAsiaTheme="minorEastAsia"/>
          <w:b/>
          <w:sz w:val="28"/>
          <w:szCs w:val="28"/>
        </w:rPr>
        <w:t>址：福建省厦门市集美大道</w:t>
      </w:r>
      <w:r w:rsidRPr="008C412F">
        <w:rPr>
          <w:rFonts w:eastAsiaTheme="minorEastAsia"/>
          <w:b/>
          <w:sz w:val="28"/>
          <w:szCs w:val="28"/>
        </w:rPr>
        <w:t>1799</w:t>
      </w:r>
      <w:r w:rsidRPr="008C412F">
        <w:rPr>
          <w:rFonts w:eastAsiaTheme="minorEastAsia"/>
          <w:b/>
          <w:sz w:val="28"/>
          <w:szCs w:val="28"/>
        </w:rPr>
        <w:t>号</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邮政编码：</w:t>
      </w:r>
      <w:r w:rsidRPr="008C412F">
        <w:rPr>
          <w:rFonts w:eastAsiaTheme="minorEastAsia"/>
          <w:b/>
          <w:sz w:val="28"/>
          <w:szCs w:val="28"/>
        </w:rPr>
        <w:t>361021</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电</w:t>
      </w:r>
      <w:r w:rsidRPr="008C412F">
        <w:rPr>
          <w:rFonts w:eastAsiaTheme="minorEastAsia"/>
          <w:b/>
          <w:sz w:val="28"/>
          <w:szCs w:val="28"/>
        </w:rPr>
        <w:t xml:space="preserve">    </w:t>
      </w:r>
      <w:r w:rsidRPr="008C412F">
        <w:rPr>
          <w:rFonts w:eastAsiaTheme="minorEastAsia"/>
          <w:b/>
          <w:sz w:val="28"/>
          <w:szCs w:val="28"/>
        </w:rPr>
        <w:t>话：</w:t>
      </w:r>
      <w:r w:rsidRPr="008C412F">
        <w:rPr>
          <w:rFonts w:eastAsiaTheme="minorEastAsia"/>
          <w:b/>
          <w:sz w:val="28"/>
          <w:szCs w:val="28"/>
        </w:rPr>
        <w:t>0592-</w:t>
      </w:r>
      <w:r w:rsidR="00AD6A20" w:rsidRPr="008C412F">
        <w:rPr>
          <w:rFonts w:eastAsiaTheme="minorEastAsia"/>
          <w:b/>
          <w:sz w:val="28"/>
          <w:szCs w:val="28"/>
        </w:rPr>
        <w:t>619097</w:t>
      </w:r>
      <w:r w:rsidR="00AD6A20">
        <w:rPr>
          <w:rFonts w:eastAsiaTheme="minorEastAsia"/>
          <w:b/>
          <w:sz w:val="28"/>
          <w:szCs w:val="28"/>
        </w:rPr>
        <w:t>8</w:t>
      </w:r>
      <w:r w:rsidR="00AD6A20" w:rsidRPr="008C412F">
        <w:rPr>
          <w:rFonts w:eastAsiaTheme="minorEastAsia"/>
          <w:b/>
          <w:sz w:val="28"/>
          <w:szCs w:val="28"/>
        </w:rPr>
        <w:t xml:space="preserve">    </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传</w:t>
      </w:r>
      <w:r w:rsidRPr="008C412F">
        <w:rPr>
          <w:rFonts w:eastAsiaTheme="minorEastAsia"/>
          <w:b/>
          <w:sz w:val="28"/>
          <w:szCs w:val="28"/>
        </w:rPr>
        <w:t xml:space="preserve">    </w:t>
      </w:r>
      <w:r w:rsidRPr="008C412F">
        <w:rPr>
          <w:rFonts w:eastAsiaTheme="minorEastAsia"/>
          <w:b/>
          <w:sz w:val="28"/>
          <w:szCs w:val="28"/>
        </w:rPr>
        <w:t>真：</w:t>
      </w:r>
      <w:r w:rsidRPr="008C412F">
        <w:rPr>
          <w:rFonts w:eastAsiaTheme="minorEastAsia"/>
          <w:b/>
          <w:sz w:val="28"/>
          <w:szCs w:val="28"/>
        </w:rPr>
        <w:t>0592-6190977</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电子信箱：</w:t>
      </w:r>
      <w:hyperlink r:id="rId6" w:history="1">
        <w:r w:rsidRPr="008C412F">
          <w:rPr>
            <w:rStyle w:val="a3"/>
            <w:rFonts w:eastAsiaTheme="minorEastAsia"/>
            <w:b/>
            <w:color w:val="auto"/>
            <w:sz w:val="28"/>
            <w:szCs w:val="28"/>
          </w:rPr>
          <w:t>xnie@iue.ac.cn</w:t>
        </w:r>
      </w:hyperlink>
      <w:r w:rsidRPr="008C412F">
        <w:rPr>
          <w:rFonts w:eastAsiaTheme="minorEastAsia"/>
          <w:b/>
          <w:sz w:val="28"/>
          <w:szCs w:val="28"/>
        </w:rPr>
        <w:t xml:space="preserve">  </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网</w:t>
      </w:r>
      <w:r w:rsidRPr="008C412F">
        <w:rPr>
          <w:rFonts w:eastAsiaTheme="minorEastAsia"/>
          <w:b/>
          <w:sz w:val="28"/>
          <w:szCs w:val="28"/>
        </w:rPr>
        <w:t xml:space="preserve">    </w:t>
      </w:r>
      <w:r w:rsidRPr="008C412F">
        <w:rPr>
          <w:rFonts w:eastAsiaTheme="minorEastAsia"/>
          <w:b/>
          <w:sz w:val="28"/>
          <w:szCs w:val="28"/>
        </w:rPr>
        <w:t>址：</w:t>
      </w:r>
      <w:hyperlink r:id="rId7" w:history="1">
        <w:r w:rsidRPr="008C412F">
          <w:rPr>
            <w:rStyle w:val="a3"/>
            <w:rFonts w:eastAsiaTheme="minorEastAsia"/>
            <w:b/>
            <w:color w:val="auto"/>
            <w:sz w:val="28"/>
            <w:szCs w:val="28"/>
          </w:rPr>
          <w:t>http://www.iue.cas.cn</w:t>
        </w:r>
      </w:hyperlink>
    </w:p>
    <w:p w:rsidR="00AF2CB2" w:rsidRPr="007D3ED3" w:rsidRDefault="00833AC4" w:rsidP="007D3ED3">
      <w:pPr>
        <w:spacing w:line="276" w:lineRule="auto"/>
        <w:ind w:firstLineChars="200" w:firstLine="480"/>
        <w:rPr>
          <w:rFonts w:eastAsiaTheme="minorEastAsia"/>
          <w:sz w:val="24"/>
        </w:rPr>
      </w:pPr>
      <w:r w:rsidRPr="007D3ED3">
        <w:rPr>
          <w:rFonts w:eastAsiaTheme="minorEastAsia"/>
          <w:sz w:val="24"/>
        </w:rPr>
        <w:t>中国科学院</w:t>
      </w:r>
      <w:bookmarkStart w:id="0" w:name="OLE_LINK1"/>
      <w:bookmarkStart w:id="1" w:name="OLE_LINK2"/>
      <w:r w:rsidRPr="007D3ED3">
        <w:rPr>
          <w:rFonts w:eastAsiaTheme="minorEastAsia"/>
          <w:sz w:val="24"/>
        </w:rPr>
        <w:t>城市环境研究所</w:t>
      </w:r>
      <w:bookmarkEnd w:id="0"/>
      <w:bookmarkEnd w:id="1"/>
      <w:r w:rsidRPr="007D3ED3">
        <w:rPr>
          <w:rFonts w:eastAsiaTheme="minorEastAsia"/>
          <w:sz w:val="24"/>
        </w:rPr>
        <w:t>（以下简称城市环境所）是中国科学院下属的事业法人单位，是中国科学院资源环境与高技术交叉领域的研究所，是中华人民共和国科学技术部</w:t>
      </w:r>
      <w:r w:rsidRPr="007D3ED3">
        <w:rPr>
          <w:rFonts w:eastAsiaTheme="minorEastAsia"/>
          <w:sz w:val="24"/>
        </w:rPr>
        <w:t>“</w:t>
      </w:r>
      <w:r w:rsidRPr="007D3ED3">
        <w:rPr>
          <w:rFonts w:eastAsiaTheme="minorEastAsia"/>
          <w:sz w:val="24"/>
        </w:rPr>
        <w:t>国际科技合作基地</w:t>
      </w:r>
      <w:r w:rsidRPr="007D3ED3">
        <w:rPr>
          <w:rFonts w:eastAsiaTheme="minorEastAsia"/>
          <w:sz w:val="24"/>
        </w:rPr>
        <w:t>”“</w:t>
      </w:r>
      <w:r w:rsidRPr="007D3ED3">
        <w:rPr>
          <w:rFonts w:eastAsiaTheme="minorEastAsia"/>
          <w:sz w:val="24"/>
        </w:rPr>
        <w:t>国家级对台科技合作与交流基地</w:t>
      </w:r>
      <w:r w:rsidRPr="007D3ED3">
        <w:rPr>
          <w:rFonts w:eastAsiaTheme="minorEastAsia"/>
          <w:sz w:val="24"/>
        </w:rPr>
        <w:t>”</w:t>
      </w:r>
      <w:r w:rsidRPr="007D3ED3">
        <w:rPr>
          <w:rFonts w:eastAsiaTheme="minorEastAsia"/>
          <w:sz w:val="24"/>
        </w:rPr>
        <w:t>和国际科联</w:t>
      </w:r>
      <w:r w:rsidRPr="007D3ED3">
        <w:rPr>
          <w:rFonts w:eastAsiaTheme="minorEastAsia"/>
          <w:sz w:val="24"/>
        </w:rPr>
        <w:t>“</w:t>
      </w:r>
      <w:r w:rsidRPr="007D3ED3">
        <w:rPr>
          <w:rFonts w:eastAsiaTheme="minorEastAsia"/>
          <w:sz w:val="24"/>
        </w:rPr>
        <w:t>城市健康计划国际项目办公室</w:t>
      </w:r>
      <w:r w:rsidRPr="007D3ED3">
        <w:rPr>
          <w:rFonts w:eastAsiaTheme="minorEastAsia"/>
          <w:sz w:val="24"/>
        </w:rPr>
        <w:t>”</w:t>
      </w:r>
      <w:r w:rsidRPr="007D3ED3">
        <w:rPr>
          <w:rFonts w:eastAsiaTheme="minorEastAsia"/>
          <w:sz w:val="24"/>
        </w:rPr>
        <w:t>落户单位，拥有</w:t>
      </w:r>
      <w:r w:rsidRPr="007D3ED3">
        <w:rPr>
          <w:rFonts w:eastAsiaTheme="minorEastAsia"/>
          <w:sz w:val="24"/>
        </w:rPr>
        <w:t>“</w:t>
      </w:r>
      <w:r w:rsidRPr="007D3ED3">
        <w:rPr>
          <w:rFonts w:eastAsiaTheme="minorEastAsia"/>
          <w:sz w:val="24"/>
        </w:rPr>
        <w:t>中国科学院城市环境与健康重点实验室</w:t>
      </w:r>
      <w:r w:rsidRPr="007D3ED3">
        <w:rPr>
          <w:rFonts w:eastAsiaTheme="minorEastAsia"/>
          <w:sz w:val="24"/>
        </w:rPr>
        <w:t>”</w:t>
      </w:r>
      <w:r w:rsidR="00C71B19" w:rsidRPr="007D3ED3">
        <w:rPr>
          <w:rFonts w:eastAsiaTheme="minorEastAsia"/>
          <w:sz w:val="24"/>
        </w:rPr>
        <w:t>“</w:t>
      </w:r>
      <w:r w:rsidR="00C71B19" w:rsidRPr="007D3ED3">
        <w:rPr>
          <w:rFonts w:eastAsiaTheme="minorEastAsia"/>
          <w:sz w:val="24"/>
        </w:rPr>
        <w:t>中国科学院城市污染物转化重点实验室</w:t>
      </w:r>
      <w:r w:rsidR="00C71B19" w:rsidRPr="007D3ED3">
        <w:rPr>
          <w:rFonts w:eastAsiaTheme="minorEastAsia"/>
          <w:sz w:val="24"/>
        </w:rPr>
        <w:t>”</w:t>
      </w:r>
      <w:r w:rsidR="00C248FD" w:rsidRPr="007D3ED3">
        <w:rPr>
          <w:rFonts w:eastAsiaTheme="minorEastAsia"/>
          <w:sz w:val="24"/>
        </w:rPr>
        <w:t>“</w:t>
      </w:r>
      <w:r w:rsidR="00C248FD" w:rsidRPr="007D3ED3">
        <w:rPr>
          <w:rFonts w:eastAsiaTheme="minorEastAsia"/>
          <w:sz w:val="24"/>
        </w:rPr>
        <w:t>福建省城市固体废弃物资源化工程技术研究中心</w:t>
      </w:r>
      <w:r w:rsidR="00C248FD" w:rsidRPr="007D3ED3">
        <w:rPr>
          <w:rFonts w:eastAsiaTheme="minorEastAsia"/>
          <w:sz w:val="24"/>
        </w:rPr>
        <w:t>”</w:t>
      </w:r>
      <w:r w:rsidRPr="007D3ED3">
        <w:rPr>
          <w:rFonts w:eastAsiaTheme="minorEastAsia"/>
          <w:sz w:val="24"/>
        </w:rPr>
        <w:t>“</w:t>
      </w:r>
      <w:r w:rsidRPr="007D3ED3">
        <w:rPr>
          <w:rFonts w:eastAsiaTheme="minorEastAsia"/>
          <w:sz w:val="24"/>
        </w:rPr>
        <w:t>厦门水环境安全与水质保障工程技术研究中心</w:t>
      </w:r>
      <w:r w:rsidRPr="007D3ED3">
        <w:rPr>
          <w:rFonts w:eastAsiaTheme="minorEastAsia"/>
          <w:sz w:val="24"/>
        </w:rPr>
        <w:t>”“</w:t>
      </w:r>
      <w:r w:rsidRPr="007D3ED3">
        <w:rPr>
          <w:rFonts w:eastAsiaTheme="minorEastAsia"/>
          <w:sz w:val="24"/>
        </w:rPr>
        <w:t>厦门市危险废物鉴别和处置技术研发公共服务平台</w:t>
      </w:r>
      <w:r w:rsidRPr="007D3ED3">
        <w:rPr>
          <w:rFonts w:eastAsiaTheme="minorEastAsia"/>
          <w:sz w:val="24"/>
        </w:rPr>
        <w:t>”“</w:t>
      </w:r>
      <w:r w:rsidRPr="007D3ED3">
        <w:rPr>
          <w:rFonts w:eastAsiaTheme="minorEastAsia"/>
          <w:sz w:val="24"/>
        </w:rPr>
        <w:t>厦门市城市代谢重点实验室</w:t>
      </w:r>
      <w:r w:rsidRPr="007D3ED3">
        <w:rPr>
          <w:rFonts w:eastAsiaTheme="minorEastAsia"/>
          <w:sz w:val="24"/>
        </w:rPr>
        <w:t>”“</w:t>
      </w:r>
      <w:r w:rsidRPr="007D3ED3">
        <w:rPr>
          <w:rFonts w:eastAsiaTheme="minorEastAsia"/>
          <w:sz w:val="24"/>
        </w:rPr>
        <w:t>厦门市室内空气与健康重点实验室</w:t>
      </w:r>
      <w:r w:rsidRPr="007D3ED3">
        <w:rPr>
          <w:rFonts w:eastAsiaTheme="minorEastAsia"/>
          <w:sz w:val="24"/>
        </w:rPr>
        <w:t>”</w:t>
      </w:r>
      <w:r w:rsidR="00E934FE" w:rsidRPr="007D3ED3">
        <w:rPr>
          <w:rFonts w:eastAsiaTheme="minorEastAsia"/>
          <w:sz w:val="24"/>
        </w:rPr>
        <w:t>“</w:t>
      </w:r>
      <w:r w:rsidR="00E934FE" w:rsidRPr="007D3ED3">
        <w:rPr>
          <w:rFonts w:eastAsiaTheme="minorEastAsia" w:hint="eastAsia"/>
          <w:sz w:val="24"/>
        </w:rPr>
        <w:t>厦门市物理环境重点实验室</w:t>
      </w:r>
      <w:r w:rsidR="00E934FE" w:rsidRPr="007D3ED3">
        <w:rPr>
          <w:rFonts w:eastAsiaTheme="minorEastAsia"/>
          <w:sz w:val="24"/>
        </w:rPr>
        <w:t>”</w:t>
      </w:r>
      <w:r w:rsidR="00F32AD1" w:rsidRPr="007D3ED3">
        <w:rPr>
          <w:rFonts w:eastAsiaTheme="minorEastAsia"/>
          <w:sz w:val="24"/>
        </w:rPr>
        <w:t>,</w:t>
      </w:r>
      <w:r w:rsidR="00F77B49" w:rsidRPr="007D3ED3">
        <w:rPr>
          <w:rFonts w:eastAsiaTheme="minorEastAsia"/>
          <w:sz w:val="24"/>
        </w:rPr>
        <w:t>为</w:t>
      </w:r>
      <w:r w:rsidR="00F77B49" w:rsidRPr="007D3ED3">
        <w:rPr>
          <w:rFonts w:eastAsiaTheme="minorEastAsia"/>
          <w:sz w:val="24"/>
        </w:rPr>
        <w:t>“</w:t>
      </w:r>
      <w:r w:rsidR="00F77B49" w:rsidRPr="007D3ED3">
        <w:rPr>
          <w:rFonts w:eastAsiaTheme="minorEastAsia"/>
          <w:sz w:val="24"/>
        </w:rPr>
        <w:t>中国科学院</w:t>
      </w:r>
      <w:r w:rsidR="007E6EFE" w:rsidRPr="007D3ED3">
        <w:rPr>
          <w:rFonts w:eastAsiaTheme="minorEastAsia" w:hint="eastAsia"/>
          <w:sz w:val="24"/>
        </w:rPr>
        <w:t>区域</w:t>
      </w:r>
      <w:r w:rsidR="00F77B49" w:rsidRPr="007D3ED3">
        <w:rPr>
          <w:rFonts w:eastAsiaTheme="minorEastAsia"/>
          <w:sz w:val="24"/>
        </w:rPr>
        <w:t>大气环境研究卓越创新中心</w:t>
      </w:r>
      <w:r w:rsidR="00F77B49" w:rsidRPr="007D3ED3">
        <w:rPr>
          <w:rFonts w:eastAsiaTheme="minorEastAsia"/>
          <w:sz w:val="24"/>
        </w:rPr>
        <w:t>”</w:t>
      </w:r>
      <w:r w:rsidR="00F77B49" w:rsidRPr="007D3ED3">
        <w:rPr>
          <w:rFonts w:eastAsiaTheme="minorEastAsia"/>
          <w:sz w:val="24"/>
        </w:rPr>
        <w:t>的依托单位。</w:t>
      </w:r>
      <w:r w:rsidRPr="007D3ED3">
        <w:rPr>
          <w:rFonts w:eastAsiaTheme="minorEastAsia"/>
          <w:sz w:val="24"/>
        </w:rPr>
        <w:t>城市环境所的重点研究领域为：</w:t>
      </w:r>
      <w:r w:rsidR="007E6EFE" w:rsidRPr="007D3ED3">
        <w:rPr>
          <w:rFonts w:eastAsiaTheme="minorEastAsia" w:hint="eastAsia"/>
          <w:sz w:val="24"/>
        </w:rPr>
        <w:t>城市环境质量演变与生态健康效应、城市环境污染控制与废物资源化、城市规划与环境管理</w:t>
      </w:r>
      <w:r w:rsidRPr="007D3ED3">
        <w:rPr>
          <w:rFonts w:eastAsiaTheme="minorEastAsia"/>
          <w:sz w:val="24"/>
        </w:rPr>
        <w:t>；研究单元设置为城市生态健康与环境安全研究中心、城市环境污染控制与资源化技术研究中心、城市环境工程与循环经济研究中心、城市生态环境规划与管理研究中心、仪器设备实验中心，以及</w:t>
      </w:r>
      <w:r w:rsidR="00C248FD" w:rsidRPr="007D3ED3">
        <w:rPr>
          <w:rFonts w:eastAsiaTheme="minorEastAsia"/>
          <w:sz w:val="24"/>
        </w:rPr>
        <w:t>一</w:t>
      </w:r>
      <w:r w:rsidRPr="007D3ED3">
        <w:rPr>
          <w:rFonts w:eastAsiaTheme="minorEastAsia"/>
          <w:sz w:val="24"/>
        </w:rPr>
        <w:t>个科学观测研究站。</w:t>
      </w:r>
    </w:p>
    <w:p w:rsidR="00A46109" w:rsidRPr="007D3ED3" w:rsidRDefault="00A46109" w:rsidP="007D3ED3">
      <w:pPr>
        <w:spacing w:line="276" w:lineRule="auto"/>
        <w:ind w:firstLineChars="200" w:firstLine="480"/>
        <w:jc w:val="left"/>
        <w:rPr>
          <w:rFonts w:eastAsiaTheme="minorEastAsia"/>
          <w:sz w:val="24"/>
        </w:rPr>
      </w:pPr>
      <w:r w:rsidRPr="007D3ED3">
        <w:rPr>
          <w:rFonts w:eastAsiaTheme="minorEastAsia"/>
          <w:sz w:val="24"/>
        </w:rPr>
        <w:t>2018</w:t>
      </w:r>
      <w:r w:rsidRPr="007D3ED3">
        <w:rPr>
          <w:rFonts w:eastAsiaTheme="minorEastAsia"/>
          <w:sz w:val="24"/>
        </w:rPr>
        <w:t>年</w:t>
      </w:r>
      <w:r w:rsidRPr="007D3ED3">
        <w:rPr>
          <w:rFonts w:eastAsiaTheme="minorEastAsia" w:hint="eastAsia"/>
          <w:sz w:val="24"/>
        </w:rPr>
        <w:t>，</w:t>
      </w:r>
      <w:r w:rsidRPr="007D3ED3">
        <w:rPr>
          <w:rFonts w:eastAsiaTheme="minorEastAsia"/>
          <w:sz w:val="24"/>
        </w:rPr>
        <w:t>原创基础研究影响力持续提升</w:t>
      </w:r>
      <w:r w:rsidRPr="007D3ED3">
        <w:rPr>
          <w:rFonts w:eastAsiaTheme="minorEastAsia" w:hint="eastAsia"/>
          <w:sz w:val="24"/>
        </w:rPr>
        <w:t>，围绕三个重大突破东南沿海城市群大气灰霾污染的形成机制与调控技术、生物质废弃物资源化关键技术研究与集成示范和景感生态学与城市生态文明开展</w:t>
      </w:r>
      <w:r w:rsidRPr="007D3ED3">
        <w:rPr>
          <w:rFonts w:eastAsiaTheme="minorEastAsia"/>
          <w:sz w:val="24"/>
        </w:rPr>
        <w:t>系统研究，建立了全球首个以城镇化为主题的地球关键带观测点位；在国内首次创建了稳定性同位素连续标记平台，有效追踪大气</w:t>
      </w:r>
      <w:r w:rsidRPr="007D3ED3">
        <w:rPr>
          <w:rFonts w:eastAsiaTheme="minorEastAsia"/>
          <w:sz w:val="24"/>
        </w:rPr>
        <w:t>-</w:t>
      </w:r>
      <w:r w:rsidRPr="007D3ED3">
        <w:rPr>
          <w:rFonts w:eastAsiaTheme="minorEastAsia"/>
          <w:sz w:val="24"/>
        </w:rPr>
        <w:t>植物</w:t>
      </w:r>
      <w:r w:rsidRPr="007D3ED3">
        <w:rPr>
          <w:rFonts w:eastAsiaTheme="minorEastAsia"/>
          <w:sz w:val="24"/>
        </w:rPr>
        <w:t>-</w:t>
      </w:r>
      <w:r w:rsidRPr="007D3ED3">
        <w:rPr>
          <w:rFonts w:eastAsiaTheme="minorEastAsia"/>
          <w:sz w:val="24"/>
        </w:rPr>
        <w:t>土壤</w:t>
      </w:r>
      <w:r w:rsidRPr="007D3ED3">
        <w:rPr>
          <w:rFonts w:eastAsiaTheme="minorEastAsia"/>
          <w:sz w:val="24"/>
        </w:rPr>
        <w:t>-</w:t>
      </w:r>
      <w:r w:rsidRPr="007D3ED3">
        <w:rPr>
          <w:rFonts w:eastAsiaTheme="minorEastAsia"/>
          <w:sz w:val="24"/>
        </w:rPr>
        <w:t>微生物整个系统中的元素循环过程。</w:t>
      </w:r>
      <w:r w:rsidR="00D5232E" w:rsidRPr="007D3ED3">
        <w:rPr>
          <w:rFonts w:eastAsiaTheme="minorEastAsia" w:hint="eastAsia"/>
          <w:sz w:val="24"/>
        </w:rPr>
        <w:t>定量分析了流域气候变化</w:t>
      </w:r>
      <w:r w:rsidR="00D5232E" w:rsidRPr="007D3ED3">
        <w:rPr>
          <w:rFonts w:eastAsiaTheme="minorEastAsia" w:hint="eastAsia"/>
          <w:sz w:val="24"/>
        </w:rPr>
        <w:t>-</w:t>
      </w:r>
      <w:r w:rsidR="00D5232E" w:rsidRPr="007D3ED3">
        <w:rPr>
          <w:rFonts w:eastAsiaTheme="minorEastAsia" w:hint="eastAsia"/>
          <w:sz w:val="24"/>
        </w:rPr>
        <w:t>人类活动</w:t>
      </w:r>
      <w:r w:rsidR="00D5232E" w:rsidRPr="007D3ED3">
        <w:rPr>
          <w:rFonts w:eastAsiaTheme="minorEastAsia" w:hint="eastAsia"/>
          <w:sz w:val="24"/>
        </w:rPr>
        <w:t>-</w:t>
      </w:r>
      <w:r w:rsidR="00D5232E" w:rsidRPr="007D3ED3">
        <w:rPr>
          <w:rFonts w:eastAsiaTheme="minorEastAsia" w:hint="eastAsia"/>
          <w:sz w:val="24"/>
        </w:rPr>
        <w:t>水库水文</w:t>
      </w:r>
      <w:r w:rsidR="00D5232E" w:rsidRPr="007D3ED3">
        <w:rPr>
          <w:rFonts w:eastAsiaTheme="minorEastAsia" w:hint="eastAsia"/>
          <w:sz w:val="24"/>
        </w:rPr>
        <w:t>-</w:t>
      </w:r>
      <w:r w:rsidR="00D5232E" w:rsidRPr="007D3ED3">
        <w:rPr>
          <w:rFonts w:eastAsiaTheme="minorEastAsia" w:hint="eastAsia"/>
          <w:sz w:val="24"/>
        </w:rPr>
        <w:t>水质</w:t>
      </w:r>
      <w:r w:rsidR="00D5232E" w:rsidRPr="007D3ED3">
        <w:rPr>
          <w:rFonts w:eastAsiaTheme="minorEastAsia" w:hint="eastAsia"/>
          <w:sz w:val="24"/>
        </w:rPr>
        <w:t>-</w:t>
      </w:r>
      <w:r w:rsidR="00D5232E" w:rsidRPr="007D3ED3">
        <w:rPr>
          <w:rFonts w:eastAsiaTheme="minorEastAsia" w:hint="eastAsia"/>
          <w:sz w:val="24"/>
        </w:rPr>
        <w:t>藻类的生态耦合过程，揭示了典型分层</w:t>
      </w:r>
      <w:r w:rsidR="00D5232E" w:rsidRPr="007D3ED3">
        <w:rPr>
          <w:rFonts w:eastAsiaTheme="minorEastAsia" w:hint="eastAsia"/>
          <w:sz w:val="24"/>
        </w:rPr>
        <w:lastRenderedPageBreak/>
        <w:t>水库藻类群落演替规律。</w:t>
      </w:r>
      <w:r w:rsidRPr="007D3ED3">
        <w:rPr>
          <w:rFonts w:eastAsiaTheme="minorEastAsia"/>
          <w:sz w:val="24"/>
        </w:rPr>
        <w:t>开发</w:t>
      </w:r>
      <w:r w:rsidR="00D5232E" w:rsidRPr="007D3ED3">
        <w:rPr>
          <w:rFonts w:eastAsiaTheme="minorEastAsia" w:hint="eastAsia"/>
          <w:sz w:val="24"/>
        </w:rPr>
        <w:t>出</w:t>
      </w:r>
      <w:r w:rsidRPr="007D3ED3">
        <w:rPr>
          <w:rFonts w:eastAsiaTheme="minorEastAsia"/>
          <w:sz w:val="24"/>
        </w:rPr>
        <w:t>污泥水热脱水耦合热解炭化生产生物炭的创新工艺与成套装备，污泥减量化</w:t>
      </w:r>
      <w:r w:rsidRPr="007D3ED3">
        <w:rPr>
          <w:rFonts w:eastAsiaTheme="minorEastAsia"/>
          <w:sz w:val="24"/>
        </w:rPr>
        <w:t>90%</w:t>
      </w:r>
      <w:r w:rsidRPr="007D3ED3">
        <w:rPr>
          <w:rFonts w:eastAsiaTheme="minorEastAsia"/>
          <w:sz w:val="24"/>
        </w:rPr>
        <w:t>、能量利用率</w:t>
      </w:r>
      <w:r w:rsidRPr="007D3ED3">
        <w:rPr>
          <w:rFonts w:eastAsiaTheme="minorEastAsia"/>
          <w:sz w:val="24"/>
        </w:rPr>
        <w:t>90%</w:t>
      </w:r>
      <w:r w:rsidRPr="007D3ED3">
        <w:rPr>
          <w:rFonts w:eastAsiaTheme="minorEastAsia"/>
          <w:sz w:val="24"/>
        </w:rPr>
        <w:t>；设计出多通道协同活化的高效活性炭生产设备，得率</w:t>
      </w:r>
      <w:r w:rsidRPr="007D3ED3">
        <w:rPr>
          <w:rFonts w:eastAsiaTheme="minorEastAsia"/>
          <w:sz w:val="24"/>
        </w:rPr>
        <w:t>1.8:1</w:t>
      </w:r>
      <w:r w:rsidRPr="007D3ED3">
        <w:rPr>
          <w:rFonts w:eastAsiaTheme="minorEastAsia"/>
          <w:sz w:val="24"/>
        </w:rPr>
        <w:t>、碘值高达</w:t>
      </w:r>
      <w:r w:rsidRPr="007D3ED3">
        <w:rPr>
          <w:rFonts w:eastAsiaTheme="minorEastAsia"/>
          <w:sz w:val="24"/>
        </w:rPr>
        <w:t>1800</w:t>
      </w:r>
      <w:r w:rsidRPr="007D3ED3">
        <w:rPr>
          <w:rFonts w:eastAsiaTheme="minorEastAsia"/>
          <w:sz w:val="24"/>
        </w:rPr>
        <w:t>，国内</w:t>
      </w:r>
      <w:r w:rsidRPr="007D3ED3">
        <w:rPr>
          <w:rFonts w:eastAsiaTheme="minorEastAsia" w:hint="eastAsia"/>
          <w:sz w:val="24"/>
        </w:rPr>
        <w:t>同类型</w:t>
      </w:r>
      <w:r w:rsidRPr="007D3ED3">
        <w:rPr>
          <w:rFonts w:eastAsiaTheme="minorEastAsia"/>
          <w:sz w:val="24"/>
        </w:rPr>
        <w:t>设备品质最高</w:t>
      </w:r>
      <w:r w:rsidRPr="007D3ED3">
        <w:rPr>
          <w:rFonts w:eastAsiaTheme="minorEastAsia" w:hint="eastAsia"/>
          <w:sz w:val="24"/>
        </w:rPr>
        <w:t>，该</w:t>
      </w:r>
      <w:r w:rsidRPr="007D3ED3">
        <w:rPr>
          <w:rFonts w:eastAsiaTheme="minorEastAsia"/>
          <w:sz w:val="24"/>
        </w:rPr>
        <w:t>装备在</w:t>
      </w:r>
      <w:r w:rsidRPr="007D3ED3">
        <w:rPr>
          <w:rFonts w:eastAsiaTheme="minorEastAsia" w:hint="eastAsia"/>
          <w:sz w:val="24"/>
        </w:rPr>
        <w:t>福建省、江西省、天津市等多个省市推广，获得</w:t>
      </w:r>
      <w:r w:rsidRPr="007D3ED3">
        <w:rPr>
          <w:rFonts w:eastAsiaTheme="minorEastAsia"/>
          <w:sz w:val="24"/>
        </w:rPr>
        <w:t>良好的经济和社会效益。成功研制高效、低成本的臭氧与</w:t>
      </w:r>
      <w:r w:rsidRPr="007D3ED3">
        <w:rPr>
          <w:rFonts w:eastAsiaTheme="minorEastAsia"/>
          <w:sz w:val="24"/>
        </w:rPr>
        <w:t>VOCs</w:t>
      </w:r>
      <w:r w:rsidRPr="007D3ED3">
        <w:rPr>
          <w:rFonts w:eastAsiaTheme="minorEastAsia"/>
          <w:sz w:val="24"/>
        </w:rPr>
        <w:t>催化分解材料，与空客公司开展了实质性技术合作。开发了</w:t>
      </w:r>
      <w:r w:rsidRPr="007D3ED3">
        <w:rPr>
          <w:rFonts w:eastAsiaTheme="minorEastAsia"/>
          <w:sz w:val="24"/>
        </w:rPr>
        <w:t>VOCs</w:t>
      </w:r>
      <w:r w:rsidRPr="007D3ED3">
        <w:rPr>
          <w:rFonts w:eastAsiaTheme="minorEastAsia"/>
          <w:sz w:val="24"/>
        </w:rPr>
        <w:t>吸附与颗粒过滤一体化、脱硝</w:t>
      </w:r>
      <w:r w:rsidRPr="007D3ED3">
        <w:rPr>
          <w:rFonts w:eastAsiaTheme="minorEastAsia"/>
          <w:sz w:val="24"/>
        </w:rPr>
        <w:t>-</w:t>
      </w:r>
      <w:r w:rsidRPr="007D3ED3">
        <w:rPr>
          <w:rFonts w:eastAsiaTheme="minorEastAsia"/>
          <w:sz w:val="24"/>
        </w:rPr>
        <w:t>除尘耦合等系列新型过滤介质和功能组件，完成中试应用验证。围绕柴油车尾气净化和固定源烟气治理，开发了多种具有优异催化活性的催化剂</w:t>
      </w:r>
      <w:r w:rsidRPr="007D3ED3">
        <w:rPr>
          <w:rFonts w:eastAsiaTheme="minorEastAsia" w:hint="eastAsia"/>
          <w:sz w:val="24"/>
        </w:rPr>
        <w:t>，在天津、北京、邯郸等地开展了</w:t>
      </w:r>
      <w:r w:rsidRPr="007D3ED3">
        <w:rPr>
          <w:rFonts w:eastAsiaTheme="minorEastAsia" w:hint="eastAsia"/>
          <w:sz w:val="24"/>
        </w:rPr>
        <w:t>900</w:t>
      </w:r>
      <w:r w:rsidRPr="007D3ED3">
        <w:rPr>
          <w:rFonts w:eastAsiaTheme="minorEastAsia" w:hint="eastAsia"/>
          <w:sz w:val="24"/>
        </w:rPr>
        <w:t>余辆在用柴油车的后处理改造升级。</w:t>
      </w:r>
      <w:r w:rsidR="00D5232E" w:rsidRPr="007D3ED3">
        <w:rPr>
          <w:rFonts w:eastAsiaTheme="minorEastAsia" w:hint="eastAsia"/>
          <w:sz w:val="24"/>
        </w:rPr>
        <w:t>构建了景感生态学的理论和方法框架，以土地利用规划、建设与管理为研究对象，以提高城市居民对生态系统整体和持续的满意度为目标，结合趋善化模型、谜码数据和环境物联网等技术和方法，联合中信国安集团有限公司共同提出了生态环境导向的城市开发（</w:t>
      </w:r>
      <w:r w:rsidR="00D5232E" w:rsidRPr="007D3ED3">
        <w:rPr>
          <w:rFonts w:eastAsiaTheme="minorEastAsia" w:hint="eastAsia"/>
          <w:sz w:val="24"/>
        </w:rPr>
        <w:t>EOD</w:t>
      </w:r>
      <w:r w:rsidR="00D5232E" w:rsidRPr="007D3ED3">
        <w:rPr>
          <w:rFonts w:eastAsiaTheme="minorEastAsia" w:hint="eastAsia"/>
          <w:sz w:val="24"/>
        </w:rPr>
        <w:t>）模式。</w:t>
      </w:r>
    </w:p>
    <w:p w:rsidR="00A46109" w:rsidRPr="007D3ED3" w:rsidRDefault="00A46109" w:rsidP="007D3ED3">
      <w:pPr>
        <w:spacing w:line="276" w:lineRule="auto"/>
        <w:ind w:firstLineChars="200" w:firstLine="480"/>
        <w:rPr>
          <w:rFonts w:eastAsiaTheme="minorEastAsia"/>
          <w:sz w:val="24"/>
        </w:rPr>
      </w:pPr>
      <w:r w:rsidRPr="007D3ED3">
        <w:rPr>
          <w:rFonts w:eastAsiaTheme="minorEastAsia" w:hint="eastAsia"/>
          <w:sz w:val="24"/>
        </w:rPr>
        <w:t>截至</w:t>
      </w:r>
      <w:r w:rsidRPr="007D3ED3">
        <w:rPr>
          <w:rFonts w:eastAsiaTheme="minorEastAsia"/>
          <w:sz w:val="24"/>
        </w:rPr>
        <w:t>2018</w:t>
      </w:r>
      <w:r w:rsidRPr="007D3ED3">
        <w:rPr>
          <w:rFonts w:eastAsiaTheme="minorEastAsia"/>
          <w:sz w:val="24"/>
        </w:rPr>
        <w:t>年底，城市环境研究所共有在职职工</w:t>
      </w:r>
      <w:r w:rsidRPr="007D3ED3">
        <w:rPr>
          <w:rFonts w:eastAsiaTheme="minorEastAsia"/>
          <w:sz w:val="24"/>
        </w:rPr>
        <w:t>237</w:t>
      </w:r>
      <w:r w:rsidRPr="007D3ED3">
        <w:rPr>
          <w:rFonts w:eastAsiaTheme="minorEastAsia"/>
          <w:sz w:val="24"/>
        </w:rPr>
        <w:t>人。其中科技人员</w:t>
      </w:r>
      <w:r w:rsidRPr="007D3ED3">
        <w:rPr>
          <w:rFonts w:eastAsiaTheme="minorEastAsia"/>
          <w:sz w:val="24"/>
        </w:rPr>
        <w:t>214</w:t>
      </w:r>
      <w:r w:rsidRPr="007D3ED3">
        <w:rPr>
          <w:rFonts w:eastAsiaTheme="minorEastAsia"/>
          <w:sz w:val="24"/>
        </w:rPr>
        <w:t>人、科技支撑人员</w:t>
      </w:r>
      <w:r w:rsidRPr="007D3ED3">
        <w:rPr>
          <w:rFonts w:eastAsiaTheme="minorEastAsia"/>
          <w:sz w:val="24"/>
        </w:rPr>
        <w:t>23</w:t>
      </w:r>
      <w:r w:rsidRPr="007D3ED3">
        <w:rPr>
          <w:rFonts w:eastAsiaTheme="minorEastAsia"/>
          <w:sz w:val="24"/>
        </w:rPr>
        <w:t>人，包括研究员及正高级工程技术人员</w:t>
      </w:r>
      <w:r w:rsidR="006426F5" w:rsidRPr="007D3ED3">
        <w:rPr>
          <w:rFonts w:eastAsiaTheme="minorEastAsia"/>
          <w:sz w:val="24"/>
        </w:rPr>
        <w:t>32</w:t>
      </w:r>
      <w:r w:rsidRPr="007D3ED3">
        <w:rPr>
          <w:rFonts w:eastAsiaTheme="minorEastAsia"/>
          <w:sz w:val="24"/>
        </w:rPr>
        <w:t>人、副研究员及高级工程技术人员</w:t>
      </w:r>
      <w:r w:rsidRPr="007D3ED3">
        <w:rPr>
          <w:rFonts w:eastAsiaTheme="minorEastAsia"/>
          <w:sz w:val="24"/>
        </w:rPr>
        <w:t>46</w:t>
      </w:r>
      <w:r w:rsidRPr="007D3ED3">
        <w:rPr>
          <w:rFonts w:eastAsiaTheme="minorEastAsia"/>
          <w:sz w:val="24"/>
        </w:rPr>
        <w:t>人；全所进入创新岗位</w:t>
      </w:r>
      <w:r w:rsidRPr="007D3ED3">
        <w:rPr>
          <w:rFonts w:eastAsiaTheme="minorEastAsia"/>
          <w:sz w:val="24"/>
        </w:rPr>
        <w:t>178</w:t>
      </w:r>
      <w:r w:rsidRPr="007D3ED3">
        <w:rPr>
          <w:rFonts w:eastAsiaTheme="minorEastAsia"/>
          <w:sz w:val="24"/>
        </w:rPr>
        <w:t>人。</w:t>
      </w:r>
      <w:r w:rsidR="006426F5" w:rsidRPr="007D3ED3">
        <w:rPr>
          <w:rFonts w:eastAsiaTheme="minorEastAsia" w:hint="eastAsia"/>
          <w:sz w:val="24"/>
        </w:rPr>
        <w:t>其中</w:t>
      </w:r>
      <w:r w:rsidRPr="007D3ED3">
        <w:rPr>
          <w:rFonts w:eastAsiaTheme="minorEastAsia" w:hint="eastAsia"/>
          <w:sz w:val="24"/>
        </w:rPr>
        <w:t>中国工程院院士</w:t>
      </w:r>
      <w:r w:rsidRPr="007D3ED3">
        <w:rPr>
          <w:rFonts w:eastAsiaTheme="minorEastAsia"/>
          <w:sz w:val="24"/>
        </w:rPr>
        <w:t>1</w:t>
      </w:r>
      <w:r w:rsidRPr="007D3ED3">
        <w:rPr>
          <w:rFonts w:eastAsiaTheme="minorEastAsia"/>
          <w:sz w:val="24"/>
        </w:rPr>
        <w:t>名；国家</w:t>
      </w:r>
      <w:r w:rsidRPr="007D3ED3">
        <w:rPr>
          <w:rFonts w:eastAsiaTheme="minorEastAsia"/>
          <w:sz w:val="24"/>
        </w:rPr>
        <w:t>“</w:t>
      </w:r>
      <w:r w:rsidRPr="007D3ED3">
        <w:rPr>
          <w:rFonts w:eastAsiaTheme="minorEastAsia"/>
          <w:sz w:val="24"/>
        </w:rPr>
        <w:t>万人计划</w:t>
      </w:r>
      <w:r w:rsidRPr="007D3ED3">
        <w:rPr>
          <w:rFonts w:eastAsiaTheme="minorEastAsia"/>
          <w:sz w:val="24"/>
        </w:rPr>
        <w:t>”</w:t>
      </w:r>
      <w:r w:rsidRPr="007D3ED3">
        <w:rPr>
          <w:rFonts w:eastAsiaTheme="minorEastAsia"/>
          <w:sz w:val="24"/>
        </w:rPr>
        <w:t>科技创新领军人才</w:t>
      </w:r>
      <w:r w:rsidRPr="007D3ED3">
        <w:rPr>
          <w:rFonts w:eastAsiaTheme="minorEastAsia"/>
          <w:sz w:val="24"/>
        </w:rPr>
        <w:t>4</w:t>
      </w:r>
      <w:r w:rsidRPr="007D3ED3">
        <w:rPr>
          <w:rFonts w:eastAsiaTheme="minorEastAsia"/>
          <w:sz w:val="24"/>
        </w:rPr>
        <w:t>人（新增</w:t>
      </w:r>
      <w:r w:rsidRPr="007D3ED3">
        <w:rPr>
          <w:rFonts w:eastAsiaTheme="minorEastAsia"/>
          <w:sz w:val="24"/>
        </w:rPr>
        <w:t>1</w:t>
      </w:r>
      <w:r w:rsidRPr="007D3ED3">
        <w:rPr>
          <w:rFonts w:eastAsiaTheme="minorEastAsia"/>
          <w:sz w:val="24"/>
        </w:rPr>
        <w:t>人），国家杰青</w:t>
      </w:r>
      <w:r w:rsidRPr="007D3ED3">
        <w:rPr>
          <w:rFonts w:eastAsiaTheme="minorEastAsia"/>
          <w:sz w:val="24"/>
        </w:rPr>
        <w:t>4</w:t>
      </w:r>
      <w:r w:rsidRPr="007D3ED3">
        <w:rPr>
          <w:rFonts w:eastAsiaTheme="minorEastAsia"/>
          <w:sz w:val="24"/>
        </w:rPr>
        <w:t>人；国家青年科技奖</w:t>
      </w:r>
      <w:r w:rsidRPr="007D3ED3">
        <w:rPr>
          <w:rFonts w:eastAsiaTheme="minorEastAsia"/>
          <w:sz w:val="24"/>
        </w:rPr>
        <w:t>2</w:t>
      </w:r>
      <w:r w:rsidRPr="007D3ED3">
        <w:rPr>
          <w:rFonts w:eastAsiaTheme="minorEastAsia"/>
          <w:sz w:val="24"/>
        </w:rPr>
        <w:t>人；国家优青</w:t>
      </w:r>
      <w:r w:rsidRPr="007D3ED3">
        <w:rPr>
          <w:rFonts w:eastAsiaTheme="minorEastAsia"/>
          <w:sz w:val="24"/>
        </w:rPr>
        <w:t>3</w:t>
      </w:r>
      <w:r w:rsidRPr="007D3ED3">
        <w:rPr>
          <w:rFonts w:eastAsiaTheme="minorEastAsia"/>
          <w:sz w:val="24"/>
        </w:rPr>
        <w:t>人（新增</w:t>
      </w:r>
      <w:r w:rsidRPr="007D3ED3">
        <w:rPr>
          <w:rFonts w:eastAsiaTheme="minorEastAsia"/>
          <w:sz w:val="24"/>
        </w:rPr>
        <w:t>1</w:t>
      </w:r>
      <w:r w:rsidRPr="007D3ED3">
        <w:rPr>
          <w:rFonts w:eastAsiaTheme="minorEastAsia"/>
          <w:sz w:val="24"/>
        </w:rPr>
        <w:t>人），国家青年千人</w:t>
      </w:r>
      <w:r w:rsidRPr="007D3ED3">
        <w:rPr>
          <w:rFonts w:eastAsiaTheme="minorEastAsia"/>
          <w:sz w:val="24"/>
        </w:rPr>
        <w:t>1</w:t>
      </w:r>
      <w:r w:rsidRPr="007D3ED3">
        <w:rPr>
          <w:rFonts w:eastAsiaTheme="minorEastAsia"/>
          <w:sz w:val="24"/>
        </w:rPr>
        <w:t>人；享国务院特殊津贴</w:t>
      </w:r>
      <w:r w:rsidRPr="007D3ED3">
        <w:rPr>
          <w:rFonts w:eastAsiaTheme="minorEastAsia"/>
          <w:sz w:val="24"/>
        </w:rPr>
        <w:t>7</w:t>
      </w:r>
      <w:r w:rsidRPr="007D3ED3">
        <w:rPr>
          <w:rFonts w:eastAsiaTheme="minorEastAsia"/>
          <w:sz w:val="24"/>
        </w:rPr>
        <w:t>人（新增</w:t>
      </w:r>
      <w:r w:rsidRPr="007D3ED3">
        <w:rPr>
          <w:rFonts w:eastAsiaTheme="minorEastAsia"/>
          <w:sz w:val="24"/>
        </w:rPr>
        <w:t>1</w:t>
      </w:r>
      <w:r w:rsidRPr="007D3ED3">
        <w:rPr>
          <w:rFonts w:eastAsiaTheme="minorEastAsia"/>
          <w:sz w:val="24"/>
        </w:rPr>
        <w:t>人）；科技部中青年科技创新领军人才</w:t>
      </w:r>
      <w:r w:rsidRPr="007D3ED3">
        <w:rPr>
          <w:rFonts w:eastAsiaTheme="minorEastAsia"/>
          <w:sz w:val="24"/>
        </w:rPr>
        <w:t>3</w:t>
      </w:r>
      <w:r w:rsidRPr="007D3ED3">
        <w:rPr>
          <w:rFonts w:eastAsiaTheme="minorEastAsia"/>
          <w:sz w:val="24"/>
        </w:rPr>
        <w:t>人；百千万人才工程国家级人选</w:t>
      </w:r>
      <w:r w:rsidRPr="007D3ED3">
        <w:rPr>
          <w:rFonts w:eastAsiaTheme="minorEastAsia"/>
          <w:sz w:val="24"/>
        </w:rPr>
        <w:t>3</w:t>
      </w:r>
      <w:r w:rsidRPr="007D3ED3">
        <w:rPr>
          <w:rFonts w:eastAsiaTheme="minorEastAsia"/>
          <w:sz w:val="24"/>
        </w:rPr>
        <w:t>人；中科院百人计划</w:t>
      </w:r>
      <w:r w:rsidRPr="007D3ED3">
        <w:rPr>
          <w:rFonts w:eastAsiaTheme="minorEastAsia"/>
          <w:sz w:val="24"/>
        </w:rPr>
        <w:t>12</w:t>
      </w:r>
      <w:r w:rsidRPr="007D3ED3">
        <w:rPr>
          <w:rFonts w:eastAsiaTheme="minorEastAsia"/>
          <w:sz w:val="24"/>
        </w:rPr>
        <w:t>人（新增</w:t>
      </w:r>
      <w:r w:rsidRPr="007D3ED3">
        <w:rPr>
          <w:rFonts w:eastAsiaTheme="minorEastAsia"/>
          <w:sz w:val="24"/>
        </w:rPr>
        <w:t>1</w:t>
      </w:r>
      <w:r w:rsidRPr="007D3ED3">
        <w:rPr>
          <w:rFonts w:eastAsiaTheme="minorEastAsia"/>
          <w:sz w:val="24"/>
        </w:rPr>
        <w:t>人），中科院青年科学家奖</w:t>
      </w:r>
      <w:r w:rsidRPr="007D3ED3">
        <w:rPr>
          <w:rFonts w:eastAsiaTheme="minorEastAsia"/>
          <w:sz w:val="24"/>
        </w:rPr>
        <w:t>1</w:t>
      </w:r>
      <w:r w:rsidRPr="007D3ED3">
        <w:rPr>
          <w:rFonts w:eastAsiaTheme="minorEastAsia"/>
          <w:sz w:val="24"/>
        </w:rPr>
        <w:t>人；福建省百人计划</w:t>
      </w:r>
      <w:r w:rsidRPr="007D3ED3">
        <w:rPr>
          <w:rFonts w:eastAsiaTheme="minorEastAsia"/>
          <w:sz w:val="24"/>
        </w:rPr>
        <w:t>5</w:t>
      </w:r>
      <w:r w:rsidRPr="007D3ED3">
        <w:rPr>
          <w:rFonts w:eastAsiaTheme="minorEastAsia"/>
          <w:sz w:val="24"/>
        </w:rPr>
        <w:t>人（新增</w:t>
      </w:r>
      <w:r w:rsidRPr="007D3ED3">
        <w:rPr>
          <w:rFonts w:eastAsiaTheme="minorEastAsia"/>
          <w:sz w:val="24"/>
        </w:rPr>
        <w:t>1</w:t>
      </w:r>
      <w:r w:rsidRPr="007D3ED3">
        <w:rPr>
          <w:rFonts w:eastAsiaTheme="minorEastAsia"/>
          <w:sz w:val="24"/>
        </w:rPr>
        <w:t>人），厦门市双百计划</w:t>
      </w:r>
      <w:r w:rsidRPr="007D3ED3">
        <w:rPr>
          <w:rFonts w:eastAsiaTheme="minorEastAsia"/>
          <w:sz w:val="24"/>
        </w:rPr>
        <w:t>7</w:t>
      </w:r>
      <w:r w:rsidRPr="007D3ED3">
        <w:rPr>
          <w:rFonts w:eastAsiaTheme="minorEastAsia"/>
          <w:sz w:val="24"/>
        </w:rPr>
        <w:t>人；浙江省千人计划</w:t>
      </w:r>
      <w:r w:rsidRPr="007D3ED3">
        <w:rPr>
          <w:rFonts w:eastAsiaTheme="minorEastAsia"/>
          <w:sz w:val="24"/>
        </w:rPr>
        <w:t>1</w:t>
      </w:r>
      <w:r w:rsidRPr="007D3ED3">
        <w:rPr>
          <w:rFonts w:eastAsiaTheme="minorEastAsia"/>
          <w:sz w:val="24"/>
        </w:rPr>
        <w:t>人；浙江省</w:t>
      </w:r>
      <w:r w:rsidRPr="007D3ED3">
        <w:rPr>
          <w:rFonts w:eastAsiaTheme="minorEastAsia"/>
          <w:sz w:val="24"/>
        </w:rPr>
        <w:t>151</w:t>
      </w:r>
      <w:r w:rsidRPr="007D3ED3">
        <w:rPr>
          <w:rFonts w:eastAsiaTheme="minorEastAsia"/>
          <w:sz w:val="24"/>
        </w:rPr>
        <w:t>人才工程</w:t>
      </w:r>
      <w:r w:rsidRPr="007D3ED3">
        <w:rPr>
          <w:rFonts w:eastAsiaTheme="minorEastAsia"/>
          <w:sz w:val="24"/>
        </w:rPr>
        <w:t>1</w:t>
      </w:r>
      <w:r w:rsidRPr="007D3ED3">
        <w:rPr>
          <w:rFonts w:eastAsiaTheme="minorEastAsia"/>
          <w:sz w:val="24"/>
        </w:rPr>
        <w:t>人；浙江省宁波市</w:t>
      </w:r>
      <w:r w:rsidRPr="007D3ED3">
        <w:rPr>
          <w:rFonts w:eastAsiaTheme="minorEastAsia"/>
          <w:sz w:val="24"/>
        </w:rPr>
        <w:t>3315</w:t>
      </w:r>
      <w:r w:rsidRPr="007D3ED3">
        <w:rPr>
          <w:rFonts w:eastAsiaTheme="minorEastAsia"/>
          <w:sz w:val="24"/>
        </w:rPr>
        <w:t>团队</w:t>
      </w:r>
      <w:r w:rsidRPr="007D3ED3">
        <w:rPr>
          <w:rFonts w:eastAsiaTheme="minorEastAsia"/>
          <w:sz w:val="24"/>
        </w:rPr>
        <w:t>1</w:t>
      </w:r>
      <w:r w:rsidRPr="007D3ED3">
        <w:rPr>
          <w:rFonts w:eastAsiaTheme="minorEastAsia"/>
          <w:sz w:val="24"/>
        </w:rPr>
        <w:t>个。</w:t>
      </w:r>
    </w:p>
    <w:p w:rsidR="003F0D6C" w:rsidRPr="007D3ED3" w:rsidRDefault="00981B15" w:rsidP="007D3ED3">
      <w:pPr>
        <w:widowControl/>
        <w:shd w:val="clear" w:color="auto" w:fill="FFFFFF"/>
        <w:spacing w:line="276" w:lineRule="auto"/>
        <w:ind w:firstLine="560"/>
        <w:rPr>
          <w:rFonts w:eastAsiaTheme="minorEastAsia"/>
          <w:sz w:val="24"/>
        </w:rPr>
      </w:pPr>
      <w:r w:rsidRPr="007D3ED3">
        <w:rPr>
          <w:rFonts w:eastAsiaTheme="minorEastAsia"/>
          <w:sz w:val="24"/>
        </w:rPr>
        <w:t>中国科学院城市环境研究所是</w:t>
      </w:r>
      <w:r w:rsidRPr="007D3ED3">
        <w:rPr>
          <w:rFonts w:eastAsiaTheme="minorEastAsia"/>
          <w:sz w:val="24"/>
        </w:rPr>
        <w:t>2012</w:t>
      </w:r>
      <w:r w:rsidRPr="007D3ED3">
        <w:rPr>
          <w:rFonts w:eastAsiaTheme="minorEastAsia"/>
          <w:sz w:val="24"/>
        </w:rPr>
        <w:t>年国务院学位委员会批准的博士、硕士学位授予权单位之一，现设有</w:t>
      </w:r>
      <w:r w:rsidRPr="007D3ED3">
        <w:rPr>
          <w:rFonts w:eastAsiaTheme="minorEastAsia"/>
          <w:sz w:val="24"/>
        </w:rPr>
        <w:t>“</w:t>
      </w:r>
      <w:r w:rsidRPr="007D3ED3">
        <w:rPr>
          <w:rFonts w:eastAsiaTheme="minorEastAsia"/>
          <w:sz w:val="24"/>
        </w:rPr>
        <w:t>环境科学与工程</w:t>
      </w:r>
      <w:r w:rsidRPr="007D3ED3">
        <w:rPr>
          <w:rFonts w:eastAsiaTheme="minorEastAsia"/>
          <w:sz w:val="24"/>
        </w:rPr>
        <w:t>”</w:t>
      </w:r>
      <w:r w:rsidRPr="007D3ED3">
        <w:rPr>
          <w:rFonts w:eastAsiaTheme="minorEastAsia"/>
          <w:sz w:val="24"/>
        </w:rPr>
        <w:t>和</w:t>
      </w:r>
      <w:r w:rsidRPr="007D3ED3">
        <w:rPr>
          <w:rFonts w:eastAsiaTheme="minorEastAsia"/>
          <w:sz w:val="24"/>
        </w:rPr>
        <w:t>“</w:t>
      </w:r>
      <w:r w:rsidRPr="007D3ED3">
        <w:rPr>
          <w:rFonts w:eastAsiaTheme="minorEastAsia"/>
          <w:sz w:val="24"/>
        </w:rPr>
        <w:t>生态学</w:t>
      </w:r>
      <w:r w:rsidRPr="007D3ED3">
        <w:rPr>
          <w:rFonts w:eastAsiaTheme="minorEastAsia"/>
          <w:sz w:val="24"/>
        </w:rPr>
        <w:t>”</w:t>
      </w:r>
      <w:r w:rsidRPr="007D3ED3">
        <w:rPr>
          <w:rFonts w:eastAsiaTheme="minorEastAsia"/>
          <w:sz w:val="24"/>
        </w:rPr>
        <w:t>两个专业一级学科博士研究生培养点，</w:t>
      </w:r>
      <w:r w:rsidRPr="007D3ED3">
        <w:rPr>
          <w:rFonts w:eastAsiaTheme="minorEastAsia"/>
          <w:sz w:val="24"/>
        </w:rPr>
        <w:t>“</w:t>
      </w:r>
      <w:r w:rsidRPr="007D3ED3">
        <w:rPr>
          <w:rFonts w:eastAsiaTheme="minorEastAsia"/>
          <w:sz w:val="24"/>
        </w:rPr>
        <w:t>环境科学与工程</w:t>
      </w:r>
      <w:r w:rsidRPr="007D3ED3">
        <w:rPr>
          <w:rFonts w:eastAsiaTheme="minorEastAsia"/>
          <w:sz w:val="24"/>
        </w:rPr>
        <w:t>”</w:t>
      </w:r>
      <w:r w:rsidRPr="007D3ED3">
        <w:rPr>
          <w:rFonts w:eastAsiaTheme="minorEastAsia"/>
          <w:sz w:val="24"/>
        </w:rPr>
        <w:t>和</w:t>
      </w:r>
      <w:r w:rsidRPr="007D3ED3">
        <w:rPr>
          <w:rFonts w:eastAsiaTheme="minorEastAsia"/>
          <w:sz w:val="24"/>
        </w:rPr>
        <w:t>“</w:t>
      </w:r>
      <w:r w:rsidRPr="007D3ED3">
        <w:rPr>
          <w:rFonts w:eastAsiaTheme="minorEastAsia"/>
          <w:sz w:val="24"/>
        </w:rPr>
        <w:t>生态学</w:t>
      </w:r>
      <w:r w:rsidRPr="007D3ED3">
        <w:rPr>
          <w:rFonts w:eastAsiaTheme="minorEastAsia"/>
          <w:sz w:val="24"/>
        </w:rPr>
        <w:t>”</w:t>
      </w:r>
      <w:r w:rsidRPr="007D3ED3">
        <w:rPr>
          <w:rFonts w:eastAsiaTheme="minorEastAsia"/>
          <w:sz w:val="24"/>
        </w:rPr>
        <w:t>两个专业一级学科硕士研究生培养点，并设有</w:t>
      </w:r>
      <w:r w:rsidRPr="007D3ED3">
        <w:rPr>
          <w:rFonts w:eastAsiaTheme="minorEastAsia"/>
          <w:sz w:val="24"/>
        </w:rPr>
        <w:t>“</w:t>
      </w:r>
      <w:r w:rsidRPr="007D3ED3">
        <w:rPr>
          <w:rFonts w:eastAsiaTheme="minorEastAsia"/>
          <w:sz w:val="24"/>
        </w:rPr>
        <w:t>环境科学与工程</w:t>
      </w:r>
      <w:r w:rsidRPr="007D3ED3">
        <w:rPr>
          <w:rFonts w:eastAsiaTheme="minorEastAsia"/>
          <w:sz w:val="24"/>
        </w:rPr>
        <w:t>”</w:t>
      </w:r>
      <w:r w:rsidRPr="007D3ED3">
        <w:rPr>
          <w:rFonts w:eastAsiaTheme="minorEastAsia"/>
          <w:sz w:val="24"/>
        </w:rPr>
        <w:t>专业一级学科博士后流动站，</w:t>
      </w:r>
      <w:r w:rsidR="00A46109" w:rsidRPr="007D3ED3">
        <w:rPr>
          <w:rFonts w:eastAsiaTheme="minorEastAsia"/>
          <w:sz w:val="24"/>
        </w:rPr>
        <w:t>共有在学研究生</w:t>
      </w:r>
      <w:r w:rsidR="00A46109" w:rsidRPr="007D3ED3">
        <w:rPr>
          <w:rFonts w:eastAsiaTheme="minorEastAsia"/>
          <w:sz w:val="24"/>
        </w:rPr>
        <w:t>274</w:t>
      </w:r>
      <w:r w:rsidR="00A46109" w:rsidRPr="007D3ED3">
        <w:rPr>
          <w:rFonts w:eastAsiaTheme="minorEastAsia"/>
          <w:sz w:val="24"/>
        </w:rPr>
        <w:t>人（其中硕士生</w:t>
      </w:r>
      <w:r w:rsidR="00A46109" w:rsidRPr="007D3ED3">
        <w:rPr>
          <w:rFonts w:eastAsiaTheme="minorEastAsia"/>
          <w:sz w:val="24"/>
        </w:rPr>
        <w:t>113</w:t>
      </w:r>
      <w:r w:rsidR="00A46109" w:rsidRPr="007D3ED3">
        <w:rPr>
          <w:rFonts w:eastAsiaTheme="minorEastAsia"/>
          <w:sz w:val="24"/>
        </w:rPr>
        <w:t>人、博士生</w:t>
      </w:r>
      <w:r w:rsidR="00A46109" w:rsidRPr="007D3ED3">
        <w:rPr>
          <w:rFonts w:eastAsiaTheme="minorEastAsia"/>
          <w:sz w:val="24"/>
        </w:rPr>
        <w:t>161</w:t>
      </w:r>
      <w:r w:rsidR="00A46109" w:rsidRPr="007D3ED3">
        <w:rPr>
          <w:rFonts w:eastAsiaTheme="minorEastAsia"/>
          <w:sz w:val="24"/>
        </w:rPr>
        <w:t>人）</w:t>
      </w:r>
      <w:r w:rsidR="00A46109" w:rsidRPr="007D3ED3">
        <w:rPr>
          <w:rFonts w:eastAsiaTheme="minorEastAsia" w:hint="eastAsia"/>
          <w:sz w:val="24"/>
        </w:rPr>
        <w:t>，</w:t>
      </w:r>
      <w:r w:rsidR="00A46109" w:rsidRPr="007D3ED3">
        <w:rPr>
          <w:rFonts w:eastAsiaTheme="minorEastAsia"/>
          <w:sz w:val="24"/>
        </w:rPr>
        <w:t>在站博士后</w:t>
      </w:r>
      <w:r w:rsidR="00A46109" w:rsidRPr="007D3ED3">
        <w:rPr>
          <w:rFonts w:eastAsiaTheme="minorEastAsia"/>
          <w:sz w:val="24"/>
        </w:rPr>
        <w:t>17</w:t>
      </w:r>
      <w:r w:rsidR="00A46109" w:rsidRPr="007D3ED3">
        <w:rPr>
          <w:rFonts w:eastAsiaTheme="minorEastAsia"/>
          <w:sz w:val="24"/>
        </w:rPr>
        <w:t>人</w:t>
      </w:r>
      <w:r w:rsidRPr="007D3ED3">
        <w:rPr>
          <w:rFonts w:eastAsiaTheme="minorEastAsia"/>
          <w:sz w:val="24"/>
        </w:rPr>
        <w:t>。</w:t>
      </w:r>
      <w:r w:rsidR="005F16D0" w:rsidRPr="007D3ED3">
        <w:rPr>
          <w:rFonts w:eastAsiaTheme="minorEastAsia"/>
          <w:sz w:val="24"/>
        </w:rPr>
        <w:t>在读外国留学生共</w:t>
      </w:r>
      <w:r w:rsidRPr="007D3ED3">
        <w:rPr>
          <w:rFonts w:eastAsiaTheme="minorEastAsia"/>
          <w:sz w:val="24"/>
        </w:rPr>
        <w:t>20</w:t>
      </w:r>
      <w:r w:rsidR="005F16D0" w:rsidRPr="007D3ED3">
        <w:rPr>
          <w:rFonts w:eastAsiaTheme="minorEastAsia"/>
          <w:sz w:val="24"/>
        </w:rPr>
        <w:t>名。</w:t>
      </w:r>
    </w:p>
    <w:p w:rsidR="00A46109" w:rsidRPr="007D3ED3" w:rsidRDefault="00B46F2A" w:rsidP="007D3ED3">
      <w:pPr>
        <w:spacing w:line="276" w:lineRule="auto"/>
        <w:ind w:firstLineChars="200" w:firstLine="480"/>
        <w:rPr>
          <w:rFonts w:eastAsiaTheme="minorEastAsia"/>
          <w:sz w:val="24"/>
        </w:rPr>
      </w:pPr>
      <w:r w:rsidRPr="007D3ED3">
        <w:rPr>
          <w:rFonts w:eastAsiaTheme="minorEastAsia" w:hint="eastAsia"/>
          <w:sz w:val="24"/>
        </w:rPr>
        <w:t>2018</w:t>
      </w:r>
      <w:r w:rsidRPr="007D3ED3">
        <w:rPr>
          <w:rFonts w:eastAsiaTheme="minorEastAsia" w:hint="eastAsia"/>
          <w:sz w:val="24"/>
        </w:rPr>
        <w:t>年，城市环境研究所共有在研项目</w:t>
      </w:r>
      <w:r w:rsidRPr="007D3ED3">
        <w:rPr>
          <w:rFonts w:eastAsiaTheme="minorEastAsia" w:hint="eastAsia"/>
          <w:sz w:val="24"/>
        </w:rPr>
        <w:t>429</w:t>
      </w:r>
      <w:r w:rsidRPr="007D3ED3">
        <w:rPr>
          <w:rFonts w:eastAsiaTheme="minorEastAsia" w:hint="eastAsia"/>
          <w:sz w:val="24"/>
        </w:rPr>
        <w:t>项（包括新增项目</w:t>
      </w:r>
      <w:r w:rsidRPr="007D3ED3">
        <w:rPr>
          <w:rFonts w:eastAsiaTheme="minorEastAsia" w:hint="eastAsia"/>
          <w:sz w:val="24"/>
        </w:rPr>
        <w:t>151</w:t>
      </w:r>
      <w:r w:rsidRPr="007D3ED3">
        <w:rPr>
          <w:rFonts w:eastAsiaTheme="minorEastAsia" w:hint="eastAsia"/>
          <w:sz w:val="24"/>
        </w:rPr>
        <w:t>项）。其中，主持（或承担）国家自然科学基金重点项目</w:t>
      </w:r>
      <w:r w:rsidRPr="007D3ED3">
        <w:rPr>
          <w:rFonts w:eastAsiaTheme="minorEastAsia" w:hint="eastAsia"/>
          <w:sz w:val="24"/>
        </w:rPr>
        <w:t>2</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项）、面上项目</w:t>
      </w:r>
      <w:r w:rsidRPr="007D3ED3">
        <w:rPr>
          <w:rFonts w:eastAsiaTheme="minorEastAsia" w:hint="eastAsia"/>
          <w:sz w:val="24"/>
        </w:rPr>
        <w:t>58</w:t>
      </w:r>
      <w:r w:rsidRPr="007D3ED3">
        <w:rPr>
          <w:rFonts w:eastAsiaTheme="minorEastAsia" w:hint="eastAsia"/>
          <w:sz w:val="24"/>
        </w:rPr>
        <w:t>项（新增</w:t>
      </w:r>
      <w:r w:rsidRPr="007D3ED3">
        <w:rPr>
          <w:rFonts w:eastAsiaTheme="minorEastAsia" w:hint="eastAsia"/>
          <w:sz w:val="24"/>
        </w:rPr>
        <w:t>11</w:t>
      </w:r>
      <w:r w:rsidRPr="007D3ED3">
        <w:rPr>
          <w:rFonts w:eastAsiaTheme="minorEastAsia" w:hint="eastAsia"/>
          <w:sz w:val="24"/>
        </w:rPr>
        <w:t>项）、国家杰出青年科学基金项目</w:t>
      </w:r>
      <w:r w:rsidRPr="007D3ED3">
        <w:rPr>
          <w:rFonts w:eastAsiaTheme="minorEastAsia" w:hint="eastAsia"/>
          <w:sz w:val="24"/>
        </w:rPr>
        <w:t>1</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项）、国家自然科学基金重大研究计划重点项目</w:t>
      </w:r>
      <w:r w:rsidRPr="007D3ED3">
        <w:rPr>
          <w:rFonts w:eastAsiaTheme="minorEastAsia" w:hint="eastAsia"/>
          <w:sz w:val="24"/>
        </w:rPr>
        <w:t>0</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项），国际</w:t>
      </w:r>
      <w:r w:rsidRPr="007D3ED3">
        <w:rPr>
          <w:rFonts w:eastAsiaTheme="minorEastAsia" w:hint="eastAsia"/>
          <w:sz w:val="24"/>
        </w:rPr>
        <w:t>(</w:t>
      </w:r>
      <w:r w:rsidRPr="007D3ED3">
        <w:rPr>
          <w:rFonts w:eastAsiaTheme="minorEastAsia" w:hint="eastAsia"/>
          <w:sz w:val="24"/>
        </w:rPr>
        <w:t>地区</w:t>
      </w:r>
      <w:r w:rsidRPr="007D3ED3">
        <w:rPr>
          <w:rFonts w:eastAsiaTheme="minorEastAsia" w:hint="eastAsia"/>
          <w:sz w:val="24"/>
        </w:rPr>
        <w:t>)</w:t>
      </w:r>
      <w:r w:rsidRPr="007D3ED3">
        <w:rPr>
          <w:rFonts w:eastAsiaTheme="minorEastAsia" w:hint="eastAsia"/>
          <w:sz w:val="24"/>
        </w:rPr>
        <w:t>合作与交流项目</w:t>
      </w:r>
      <w:r w:rsidRPr="007D3ED3">
        <w:rPr>
          <w:rFonts w:eastAsiaTheme="minorEastAsia" w:hint="eastAsia"/>
          <w:sz w:val="24"/>
        </w:rPr>
        <w:t>3</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项）；主持或承担国家重大科技专项</w:t>
      </w:r>
      <w:r w:rsidRPr="007D3ED3">
        <w:rPr>
          <w:rFonts w:eastAsiaTheme="minorEastAsia" w:hint="eastAsia"/>
          <w:sz w:val="24"/>
        </w:rPr>
        <w:t>0</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项）；主持或承担国家重点研发计划</w:t>
      </w:r>
      <w:r w:rsidRPr="007D3ED3">
        <w:rPr>
          <w:rFonts w:eastAsiaTheme="minorEastAsia" w:hint="eastAsia"/>
          <w:sz w:val="24"/>
        </w:rPr>
        <w:t>2</w:t>
      </w:r>
      <w:r w:rsidRPr="007D3ED3">
        <w:rPr>
          <w:rFonts w:eastAsiaTheme="minorEastAsia" w:hint="eastAsia"/>
          <w:sz w:val="24"/>
        </w:rPr>
        <w:t>项（新增</w:t>
      </w:r>
      <w:r w:rsidRPr="007D3ED3">
        <w:rPr>
          <w:rFonts w:eastAsiaTheme="minorEastAsia" w:hint="eastAsia"/>
          <w:sz w:val="24"/>
        </w:rPr>
        <w:t>1</w:t>
      </w:r>
      <w:r w:rsidRPr="007D3ED3">
        <w:rPr>
          <w:rFonts w:eastAsiaTheme="minorEastAsia" w:hint="eastAsia"/>
          <w:sz w:val="24"/>
        </w:rPr>
        <w:t>项），承担（或参加）课题</w:t>
      </w:r>
      <w:r w:rsidRPr="007D3ED3">
        <w:rPr>
          <w:rFonts w:eastAsiaTheme="minorEastAsia" w:hint="eastAsia"/>
          <w:sz w:val="24"/>
        </w:rPr>
        <w:t>38</w:t>
      </w:r>
      <w:r w:rsidRPr="007D3ED3">
        <w:rPr>
          <w:rFonts w:eastAsiaTheme="minorEastAsia" w:hint="eastAsia"/>
          <w:sz w:val="24"/>
        </w:rPr>
        <w:t>项；主持或承担技术创新引导专项</w:t>
      </w:r>
      <w:r w:rsidRPr="007D3ED3">
        <w:rPr>
          <w:rFonts w:eastAsiaTheme="minorEastAsia" w:hint="eastAsia"/>
          <w:sz w:val="24"/>
        </w:rPr>
        <w:t>0</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项）；主持或承担基地和人才专项</w:t>
      </w:r>
      <w:r w:rsidRPr="007D3ED3">
        <w:rPr>
          <w:rFonts w:eastAsiaTheme="minorEastAsia" w:hint="eastAsia"/>
          <w:sz w:val="24"/>
        </w:rPr>
        <w:t>0</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项）；主持（或承担）国家重大科学研究计划项目</w:t>
      </w:r>
      <w:r w:rsidRPr="007D3ED3">
        <w:rPr>
          <w:rFonts w:eastAsiaTheme="minorEastAsia" w:hint="eastAsia"/>
          <w:sz w:val="24"/>
        </w:rPr>
        <w:t>0</w:t>
      </w:r>
      <w:r w:rsidRPr="007D3ED3">
        <w:rPr>
          <w:rFonts w:eastAsiaTheme="minorEastAsia" w:hint="eastAsia"/>
          <w:sz w:val="24"/>
        </w:rPr>
        <w:t>项、承担（或参加）课题</w:t>
      </w:r>
      <w:r w:rsidRPr="007D3ED3">
        <w:rPr>
          <w:rFonts w:eastAsiaTheme="minorEastAsia" w:hint="eastAsia"/>
          <w:sz w:val="24"/>
        </w:rPr>
        <w:t>3</w:t>
      </w:r>
      <w:r w:rsidRPr="007D3ED3">
        <w:rPr>
          <w:rFonts w:eastAsiaTheme="minorEastAsia" w:hint="eastAsia"/>
          <w:sz w:val="24"/>
        </w:rPr>
        <w:t>项；主持（或承担）（科技部、国家自然科学基金委、财政部和院）重大仪器研制项目</w:t>
      </w:r>
      <w:r w:rsidRPr="007D3ED3">
        <w:rPr>
          <w:rFonts w:eastAsiaTheme="minorEastAsia" w:hint="eastAsia"/>
          <w:sz w:val="24"/>
        </w:rPr>
        <w:t>0</w:t>
      </w:r>
      <w:r w:rsidRPr="007D3ED3">
        <w:rPr>
          <w:rFonts w:eastAsiaTheme="minorEastAsia" w:hint="eastAsia"/>
          <w:sz w:val="24"/>
        </w:rPr>
        <w:t>项；主持（或承担）中国科学院战略性先导科技专项课题</w:t>
      </w:r>
      <w:r w:rsidRPr="007D3ED3">
        <w:rPr>
          <w:rFonts w:eastAsiaTheme="minorEastAsia" w:hint="eastAsia"/>
          <w:sz w:val="24"/>
        </w:rPr>
        <w:t>2</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项）；主</w:t>
      </w:r>
      <w:r w:rsidRPr="007D3ED3">
        <w:rPr>
          <w:rFonts w:eastAsiaTheme="minorEastAsia" w:hint="eastAsia"/>
          <w:sz w:val="24"/>
        </w:rPr>
        <w:lastRenderedPageBreak/>
        <w:t>持（或承担）院重点部署项目</w:t>
      </w:r>
      <w:r w:rsidRPr="007D3ED3">
        <w:rPr>
          <w:rFonts w:eastAsiaTheme="minorEastAsia" w:hint="eastAsia"/>
          <w:sz w:val="24"/>
        </w:rPr>
        <w:t>3</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项）、承担重点国际合作项目</w:t>
      </w:r>
      <w:r w:rsidRPr="007D3ED3">
        <w:rPr>
          <w:rFonts w:eastAsiaTheme="minorEastAsia" w:hint="eastAsia"/>
          <w:sz w:val="24"/>
        </w:rPr>
        <w:t>4</w:t>
      </w:r>
      <w:r w:rsidRPr="007D3ED3">
        <w:rPr>
          <w:rFonts w:eastAsiaTheme="minorEastAsia" w:hint="eastAsia"/>
          <w:sz w:val="24"/>
        </w:rPr>
        <w:t>项（新增</w:t>
      </w:r>
      <w:r w:rsidRPr="007D3ED3">
        <w:rPr>
          <w:rFonts w:eastAsiaTheme="minorEastAsia" w:hint="eastAsia"/>
          <w:sz w:val="24"/>
        </w:rPr>
        <w:t>1</w:t>
      </w:r>
      <w:r w:rsidRPr="007D3ED3">
        <w:rPr>
          <w:rFonts w:eastAsiaTheme="minorEastAsia" w:hint="eastAsia"/>
          <w:sz w:val="24"/>
        </w:rPr>
        <w:t>项）；承担院地合作项目</w:t>
      </w:r>
      <w:r w:rsidRPr="007D3ED3">
        <w:rPr>
          <w:rFonts w:eastAsiaTheme="minorEastAsia" w:hint="eastAsia"/>
          <w:sz w:val="24"/>
        </w:rPr>
        <w:t>4</w:t>
      </w:r>
      <w:r w:rsidRPr="007D3ED3">
        <w:rPr>
          <w:rFonts w:eastAsiaTheme="minorEastAsia" w:hint="eastAsia"/>
          <w:sz w:val="24"/>
        </w:rPr>
        <w:t>项（新增</w:t>
      </w:r>
      <w:r w:rsidRPr="007D3ED3">
        <w:rPr>
          <w:rFonts w:eastAsiaTheme="minorEastAsia" w:hint="eastAsia"/>
          <w:sz w:val="24"/>
        </w:rPr>
        <w:t>0</w:t>
      </w:r>
      <w:r w:rsidRPr="007D3ED3">
        <w:rPr>
          <w:rFonts w:eastAsiaTheme="minorEastAsia" w:hint="eastAsia"/>
          <w:sz w:val="24"/>
        </w:rPr>
        <w:t>项）。</w:t>
      </w:r>
    </w:p>
    <w:p w:rsidR="00A46109" w:rsidRPr="007D3ED3" w:rsidRDefault="00A46109" w:rsidP="007D3ED3">
      <w:pPr>
        <w:spacing w:line="276" w:lineRule="auto"/>
        <w:ind w:firstLineChars="200" w:firstLine="480"/>
        <w:rPr>
          <w:rFonts w:eastAsiaTheme="minorEastAsia"/>
          <w:sz w:val="24"/>
        </w:rPr>
      </w:pPr>
      <w:r w:rsidRPr="007D3ED3">
        <w:rPr>
          <w:rFonts w:eastAsiaTheme="minorEastAsia"/>
          <w:sz w:val="24"/>
        </w:rPr>
        <w:t>2018</w:t>
      </w:r>
      <w:r w:rsidRPr="007D3ED3">
        <w:rPr>
          <w:rFonts w:eastAsiaTheme="minorEastAsia"/>
          <w:sz w:val="24"/>
        </w:rPr>
        <w:t>年，</w:t>
      </w:r>
      <w:r w:rsidR="00FB13E8" w:rsidRPr="007D3ED3">
        <w:rPr>
          <w:rFonts w:eastAsiaTheme="minorEastAsia"/>
          <w:sz w:val="24"/>
        </w:rPr>
        <w:t>获得科研项目</w:t>
      </w:r>
      <w:r w:rsidR="00FB13E8" w:rsidRPr="007D3ED3">
        <w:rPr>
          <w:rFonts w:eastAsiaTheme="minorEastAsia"/>
          <w:sz w:val="24"/>
        </w:rPr>
        <w:t>151</w:t>
      </w:r>
      <w:r w:rsidR="00FB13E8" w:rsidRPr="007D3ED3">
        <w:rPr>
          <w:rFonts w:eastAsiaTheme="minorEastAsia"/>
          <w:sz w:val="24"/>
        </w:rPr>
        <w:t>项，到位经费</w:t>
      </w:r>
      <w:r w:rsidR="00FB13E8" w:rsidRPr="007D3ED3">
        <w:rPr>
          <w:rFonts w:eastAsiaTheme="minorEastAsia"/>
          <w:sz w:val="24"/>
        </w:rPr>
        <w:t>10688</w:t>
      </w:r>
      <w:r w:rsidR="00FB13E8" w:rsidRPr="007D3ED3">
        <w:rPr>
          <w:rFonts w:eastAsiaTheme="minorEastAsia"/>
          <w:sz w:val="24"/>
        </w:rPr>
        <w:t>万元。其中，国家自然基金</w:t>
      </w:r>
      <w:r w:rsidR="00FB13E8" w:rsidRPr="007D3ED3">
        <w:rPr>
          <w:rFonts w:eastAsiaTheme="minorEastAsia"/>
          <w:sz w:val="24"/>
        </w:rPr>
        <w:t>28</w:t>
      </w:r>
      <w:r w:rsidR="00FB13E8" w:rsidRPr="007D3ED3">
        <w:rPr>
          <w:rFonts w:eastAsiaTheme="minorEastAsia"/>
          <w:sz w:val="24"/>
        </w:rPr>
        <w:t>项，经费</w:t>
      </w:r>
      <w:r w:rsidR="00FB13E8" w:rsidRPr="007D3ED3">
        <w:rPr>
          <w:rFonts w:eastAsiaTheme="minorEastAsia"/>
          <w:sz w:val="24"/>
        </w:rPr>
        <w:t>1324</w:t>
      </w:r>
      <w:r w:rsidR="00FB13E8" w:rsidRPr="007D3ED3">
        <w:rPr>
          <w:rFonts w:eastAsiaTheme="minorEastAsia"/>
          <w:sz w:val="24"/>
        </w:rPr>
        <w:t>万元；横向项目</w:t>
      </w:r>
      <w:r w:rsidR="00FB13E8" w:rsidRPr="007D3ED3">
        <w:rPr>
          <w:rFonts w:eastAsiaTheme="minorEastAsia"/>
          <w:sz w:val="24"/>
        </w:rPr>
        <w:t>74</w:t>
      </w:r>
      <w:r w:rsidR="00FB13E8" w:rsidRPr="007D3ED3">
        <w:rPr>
          <w:rFonts w:eastAsiaTheme="minorEastAsia"/>
          <w:sz w:val="24"/>
        </w:rPr>
        <w:t>项；中科院项目</w:t>
      </w:r>
      <w:r w:rsidR="00FB13E8" w:rsidRPr="007D3ED3">
        <w:rPr>
          <w:rFonts w:eastAsiaTheme="minorEastAsia"/>
          <w:sz w:val="24"/>
        </w:rPr>
        <w:t>2</w:t>
      </w:r>
      <w:r w:rsidR="00FB13E8" w:rsidRPr="007D3ED3">
        <w:rPr>
          <w:rFonts w:eastAsiaTheme="minorEastAsia"/>
          <w:sz w:val="24"/>
        </w:rPr>
        <w:t>项；省市级科研项目</w:t>
      </w:r>
      <w:r w:rsidR="00FB13E8" w:rsidRPr="007D3ED3">
        <w:rPr>
          <w:rFonts w:eastAsiaTheme="minorEastAsia"/>
          <w:sz w:val="24"/>
        </w:rPr>
        <w:t>23</w:t>
      </w:r>
      <w:r w:rsidR="00FB13E8" w:rsidRPr="007D3ED3">
        <w:rPr>
          <w:rFonts w:eastAsiaTheme="minorEastAsia"/>
          <w:sz w:val="24"/>
        </w:rPr>
        <w:t>项。</w:t>
      </w:r>
      <w:r w:rsidR="00530B46" w:rsidRPr="007D3ED3">
        <w:rPr>
          <w:rFonts w:eastAsiaTheme="minorEastAsia" w:hint="eastAsia"/>
          <w:sz w:val="24"/>
        </w:rPr>
        <w:t>发表论文</w:t>
      </w:r>
      <w:r w:rsidR="00530B46" w:rsidRPr="007D3ED3">
        <w:rPr>
          <w:rFonts w:eastAsiaTheme="minorEastAsia" w:hint="eastAsia"/>
          <w:sz w:val="24"/>
        </w:rPr>
        <w:t>540</w:t>
      </w:r>
      <w:r w:rsidR="00530B46" w:rsidRPr="007D3ED3">
        <w:rPr>
          <w:rFonts w:eastAsiaTheme="minorEastAsia" w:hint="eastAsia"/>
          <w:sz w:val="24"/>
        </w:rPr>
        <w:t>余篇，其中，</w:t>
      </w:r>
      <w:r w:rsidR="00530B46" w:rsidRPr="007D3ED3">
        <w:rPr>
          <w:rFonts w:eastAsiaTheme="minorEastAsia" w:hint="eastAsia"/>
          <w:sz w:val="24"/>
        </w:rPr>
        <w:t>448</w:t>
      </w:r>
      <w:r w:rsidR="00530B46" w:rsidRPr="007D3ED3">
        <w:rPr>
          <w:rFonts w:eastAsiaTheme="minorEastAsia" w:hint="eastAsia"/>
          <w:sz w:val="24"/>
        </w:rPr>
        <w:t>篇论文被</w:t>
      </w:r>
      <w:r w:rsidR="00530B46" w:rsidRPr="007D3ED3">
        <w:rPr>
          <w:rFonts w:eastAsiaTheme="minorEastAsia" w:hint="eastAsia"/>
          <w:sz w:val="24"/>
        </w:rPr>
        <w:t>SCI</w:t>
      </w:r>
      <w:r w:rsidR="00530B46" w:rsidRPr="007D3ED3">
        <w:rPr>
          <w:rFonts w:eastAsiaTheme="minorEastAsia" w:hint="eastAsia"/>
          <w:sz w:val="24"/>
        </w:rPr>
        <w:t>（科学引文索引）收录（第一单位</w:t>
      </w:r>
      <w:r w:rsidR="00530B46" w:rsidRPr="007D3ED3">
        <w:rPr>
          <w:rFonts w:eastAsiaTheme="minorEastAsia" w:hint="eastAsia"/>
          <w:sz w:val="24"/>
        </w:rPr>
        <w:t>210</w:t>
      </w:r>
      <w:r w:rsidR="00530B46" w:rsidRPr="007D3ED3">
        <w:rPr>
          <w:rFonts w:eastAsiaTheme="minorEastAsia" w:hint="eastAsia"/>
          <w:sz w:val="24"/>
        </w:rPr>
        <w:t>篇），</w:t>
      </w:r>
      <w:r w:rsidR="00530B46" w:rsidRPr="007D3ED3">
        <w:rPr>
          <w:rFonts w:eastAsiaTheme="minorEastAsia" w:hint="eastAsia"/>
          <w:sz w:val="24"/>
        </w:rPr>
        <w:t>97</w:t>
      </w:r>
      <w:r w:rsidR="00530B46" w:rsidRPr="007D3ED3">
        <w:rPr>
          <w:rFonts w:eastAsiaTheme="minorEastAsia" w:hint="eastAsia"/>
          <w:sz w:val="24"/>
        </w:rPr>
        <w:t>篇被</w:t>
      </w:r>
      <w:r w:rsidR="00530B46" w:rsidRPr="007D3ED3">
        <w:rPr>
          <w:rFonts w:eastAsiaTheme="minorEastAsia" w:hint="eastAsia"/>
          <w:sz w:val="24"/>
        </w:rPr>
        <w:t>CSCD(</w:t>
      </w:r>
      <w:r w:rsidR="00530B46" w:rsidRPr="007D3ED3">
        <w:rPr>
          <w:rFonts w:eastAsiaTheme="minorEastAsia" w:hint="eastAsia"/>
          <w:sz w:val="24"/>
        </w:rPr>
        <w:t>中国科学引文数据库</w:t>
      </w:r>
      <w:r w:rsidR="00530B46" w:rsidRPr="007D3ED3">
        <w:rPr>
          <w:rFonts w:eastAsiaTheme="minorEastAsia" w:hint="eastAsia"/>
          <w:sz w:val="24"/>
        </w:rPr>
        <w:t>)</w:t>
      </w:r>
      <w:r w:rsidR="00530B46" w:rsidRPr="007D3ED3">
        <w:rPr>
          <w:rFonts w:eastAsiaTheme="minorEastAsia" w:hint="eastAsia"/>
          <w:sz w:val="24"/>
        </w:rPr>
        <w:t>收录（第一单位</w:t>
      </w:r>
      <w:r w:rsidR="00530B46" w:rsidRPr="007D3ED3">
        <w:rPr>
          <w:rFonts w:eastAsiaTheme="minorEastAsia" w:hint="eastAsia"/>
          <w:sz w:val="24"/>
        </w:rPr>
        <w:t>56</w:t>
      </w:r>
      <w:r w:rsidR="00530B46" w:rsidRPr="007D3ED3">
        <w:rPr>
          <w:rFonts w:eastAsiaTheme="minorEastAsia" w:hint="eastAsia"/>
          <w:sz w:val="24"/>
        </w:rPr>
        <w:t>篇）。</w:t>
      </w:r>
      <w:r w:rsidRPr="007D3ED3">
        <w:rPr>
          <w:rFonts w:eastAsiaTheme="minorEastAsia" w:hint="eastAsia"/>
          <w:sz w:val="24"/>
        </w:rPr>
        <w:t>申请专利</w:t>
      </w:r>
      <w:r w:rsidRPr="007D3ED3">
        <w:rPr>
          <w:rFonts w:eastAsiaTheme="minorEastAsia" w:hint="eastAsia"/>
          <w:sz w:val="24"/>
        </w:rPr>
        <w:t>71</w:t>
      </w:r>
      <w:r w:rsidRPr="007D3ED3">
        <w:rPr>
          <w:rFonts w:eastAsiaTheme="minorEastAsia" w:hint="eastAsia"/>
          <w:sz w:val="24"/>
        </w:rPr>
        <w:t>件，其中发明专利</w:t>
      </w:r>
      <w:r w:rsidRPr="007D3ED3">
        <w:rPr>
          <w:rFonts w:eastAsiaTheme="minorEastAsia" w:hint="eastAsia"/>
          <w:sz w:val="24"/>
        </w:rPr>
        <w:t>56</w:t>
      </w:r>
      <w:r w:rsidRPr="007D3ED3">
        <w:rPr>
          <w:rFonts w:eastAsiaTheme="minorEastAsia" w:hint="eastAsia"/>
          <w:sz w:val="24"/>
        </w:rPr>
        <w:t>件，实用新型专利</w:t>
      </w:r>
      <w:r w:rsidRPr="007D3ED3">
        <w:rPr>
          <w:rFonts w:eastAsiaTheme="minorEastAsia" w:hint="eastAsia"/>
          <w:sz w:val="24"/>
        </w:rPr>
        <w:t>15</w:t>
      </w:r>
      <w:r w:rsidRPr="007D3ED3">
        <w:rPr>
          <w:rFonts w:eastAsiaTheme="minorEastAsia" w:hint="eastAsia"/>
          <w:sz w:val="24"/>
        </w:rPr>
        <w:t>件；授权发明专利</w:t>
      </w:r>
      <w:r w:rsidRPr="007D3ED3">
        <w:rPr>
          <w:rFonts w:eastAsiaTheme="minorEastAsia" w:hint="eastAsia"/>
          <w:sz w:val="24"/>
        </w:rPr>
        <w:t>15</w:t>
      </w:r>
      <w:r w:rsidRPr="007D3ED3">
        <w:rPr>
          <w:rFonts w:eastAsiaTheme="minorEastAsia" w:hint="eastAsia"/>
          <w:sz w:val="24"/>
        </w:rPr>
        <w:t>件，实用新型专利</w:t>
      </w:r>
      <w:r w:rsidRPr="007D3ED3">
        <w:rPr>
          <w:rFonts w:eastAsiaTheme="minorEastAsia" w:hint="eastAsia"/>
          <w:sz w:val="24"/>
        </w:rPr>
        <w:t>28</w:t>
      </w:r>
      <w:r w:rsidRPr="007D3ED3">
        <w:rPr>
          <w:rFonts w:eastAsiaTheme="minorEastAsia" w:hint="eastAsia"/>
          <w:sz w:val="24"/>
        </w:rPr>
        <w:t>件；申请软件著作权登记</w:t>
      </w:r>
      <w:r w:rsidRPr="007D3ED3">
        <w:rPr>
          <w:rFonts w:eastAsiaTheme="minorEastAsia" w:hint="eastAsia"/>
          <w:sz w:val="24"/>
        </w:rPr>
        <w:t>7</w:t>
      </w:r>
      <w:r w:rsidRPr="007D3ED3">
        <w:rPr>
          <w:rFonts w:eastAsiaTheme="minorEastAsia" w:hint="eastAsia"/>
          <w:sz w:val="24"/>
        </w:rPr>
        <w:t>件；出版专著</w:t>
      </w:r>
      <w:r w:rsidRPr="007D3ED3">
        <w:rPr>
          <w:rFonts w:eastAsiaTheme="minorEastAsia" w:hint="eastAsia"/>
          <w:sz w:val="24"/>
        </w:rPr>
        <w:t>5</w:t>
      </w:r>
      <w:r w:rsidRPr="007D3ED3">
        <w:rPr>
          <w:rFonts w:eastAsiaTheme="minorEastAsia" w:hint="eastAsia"/>
          <w:sz w:val="24"/>
        </w:rPr>
        <w:t>部。</w:t>
      </w:r>
      <w:r w:rsidRPr="007D3ED3">
        <w:rPr>
          <w:rFonts w:eastAsiaTheme="minorEastAsia"/>
          <w:sz w:val="24"/>
        </w:rPr>
        <w:t>获得福建省和厦门市科技进步奖</w:t>
      </w:r>
      <w:r w:rsidRPr="007D3ED3">
        <w:rPr>
          <w:rFonts w:eastAsiaTheme="minorEastAsia"/>
          <w:sz w:val="24"/>
        </w:rPr>
        <w:t>3</w:t>
      </w:r>
      <w:r w:rsidRPr="007D3ED3">
        <w:rPr>
          <w:rFonts w:eastAsiaTheme="minorEastAsia"/>
          <w:sz w:val="24"/>
        </w:rPr>
        <w:t>项（第一完成单位）。其中开展动物养殖环境中抗生素抗性研究，成果在</w:t>
      </w:r>
      <w:r w:rsidRPr="007D3ED3">
        <w:rPr>
          <w:rFonts w:eastAsiaTheme="minorEastAsia"/>
          <w:sz w:val="24"/>
        </w:rPr>
        <w:t>Science</w:t>
      </w:r>
      <w:r w:rsidRPr="007D3ED3">
        <w:rPr>
          <w:rFonts w:eastAsiaTheme="minorEastAsia"/>
          <w:sz w:val="24"/>
        </w:rPr>
        <w:t>，</w:t>
      </w:r>
      <w:r w:rsidRPr="007D3ED3">
        <w:rPr>
          <w:rFonts w:eastAsiaTheme="minorEastAsia"/>
          <w:sz w:val="24"/>
        </w:rPr>
        <w:t>Nature Microbiology</w:t>
      </w:r>
      <w:r w:rsidRPr="007D3ED3">
        <w:rPr>
          <w:rFonts w:eastAsiaTheme="minorEastAsia"/>
          <w:sz w:val="24"/>
        </w:rPr>
        <w:t>和</w:t>
      </w:r>
      <w:r w:rsidRPr="007D3ED3">
        <w:rPr>
          <w:rFonts w:eastAsiaTheme="minorEastAsia"/>
          <w:sz w:val="24"/>
        </w:rPr>
        <w:t>PNAS</w:t>
      </w:r>
      <w:r w:rsidRPr="007D3ED3">
        <w:rPr>
          <w:rFonts w:eastAsiaTheme="minorEastAsia"/>
          <w:sz w:val="24"/>
        </w:rPr>
        <w:t>等国际知名刊物发表。根据中国科学院《</w:t>
      </w:r>
      <w:r w:rsidRPr="007D3ED3">
        <w:rPr>
          <w:rFonts w:eastAsiaTheme="minorEastAsia"/>
          <w:sz w:val="24"/>
        </w:rPr>
        <w:t>2018</w:t>
      </w:r>
      <w:r w:rsidRPr="007D3ED3">
        <w:rPr>
          <w:rFonts w:eastAsiaTheme="minorEastAsia"/>
          <w:sz w:val="24"/>
        </w:rPr>
        <w:t>研究前沿》年度报告，该领域全球发表</w:t>
      </w:r>
      <w:r w:rsidRPr="007D3ED3">
        <w:rPr>
          <w:rFonts w:eastAsiaTheme="minorEastAsia"/>
          <w:sz w:val="24"/>
        </w:rPr>
        <w:t>17</w:t>
      </w:r>
      <w:r w:rsidRPr="007D3ED3">
        <w:rPr>
          <w:rFonts w:eastAsiaTheme="minorEastAsia"/>
          <w:sz w:val="24"/>
        </w:rPr>
        <w:t>篇高被引论文中城环所占了</w:t>
      </w:r>
      <w:r w:rsidRPr="007D3ED3">
        <w:rPr>
          <w:rFonts w:eastAsiaTheme="minorEastAsia"/>
          <w:sz w:val="24"/>
        </w:rPr>
        <w:t>4</w:t>
      </w:r>
      <w:r w:rsidRPr="007D3ED3">
        <w:rPr>
          <w:rFonts w:eastAsiaTheme="minorEastAsia"/>
          <w:sz w:val="24"/>
        </w:rPr>
        <w:t>篇，其中城环所发表在</w:t>
      </w:r>
      <w:r w:rsidRPr="007D3ED3">
        <w:rPr>
          <w:rFonts w:eastAsiaTheme="minorEastAsia"/>
          <w:sz w:val="24"/>
        </w:rPr>
        <w:t>PNAS</w:t>
      </w:r>
      <w:r w:rsidRPr="007D3ED3">
        <w:rPr>
          <w:rFonts w:eastAsiaTheme="minorEastAsia"/>
          <w:sz w:val="24"/>
        </w:rPr>
        <w:t>的论文为该领域全球引用最高的论文。相关科研团队建立了国际领先、国内首个的环境微生物功能基因</w:t>
      </w:r>
      <w:r w:rsidRPr="007D3ED3">
        <w:rPr>
          <w:rFonts w:eastAsiaTheme="minorEastAsia"/>
          <w:sz w:val="24"/>
        </w:rPr>
        <w:t>“</w:t>
      </w:r>
      <w:r w:rsidRPr="007D3ED3">
        <w:rPr>
          <w:rFonts w:eastAsiaTheme="minorEastAsia"/>
          <w:sz w:val="24"/>
        </w:rPr>
        <w:t>高通量定量</w:t>
      </w:r>
      <w:r w:rsidRPr="007D3ED3">
        <w:rPr>
          <w:rFonts w:eastAsiaTheme="minorEastAsia"/>
          <w:sz w:val="24"/>
        </w:rPr>
        <w:t>PCR”</w:t>
      </w:r>
      <w:r w:rsidRPr="007D3ED3">
        <w:rPr>
          <w:rFonts w:eastAsiaTheme="minorEastAsia"/>
          <w:sz w:val="24"/>
        </w:rPr>
        <w:t>平台，开发出首例对环境中抗生素耐药基因高通量检测芯片，为美国、英国、澳大利亚、新加坡等高校和科研机构提供技术服务。朱永官研究员连续三年入选科睿唯安全球</w:t>
      </w:r>
      <w:r w:rsidRPr="007D3ED3">
        <w:rPr>
          <w:rFonts w:eastAsiaTheme="minorEastAsia"/>
          <w:sz w:val="24"/>
        </w:rPr>
        <w:t>“</w:t>
      </w:r>
      <w:r w:rsidRPr="007D3ED3">
        <w:rPr>
          <w:rFonts w:eastAsiaTheme="minorEastAsia"/>
          <w:sz w:val="24"/>
        </w:rPr>
        <w:t>高被引科学家</w:t>
      </w:r>
      <w:r w:rsidRPr="007D3ED3">
        <w:rPr>
          <w:rFonts w:eastAsiaTheme="minorEastAsia"/>
          <w:sz w:val="24"/>
        </w:rPr>
        <w:t>”</w:t>
      </w:r>
      <w:r w:rsidRPr="007D3ED3">
        <w:rPr>
          <w:rFonts w:eastAsiaTheme="minorEastAsia"/>
          <w:sz w:val="24"/>
        </w:rPr>
        <w:t>名单，</w:t>
      </w:r>
      <w:r w:rsidRPr="007D3ED3">
        <w:rPr>
          <w:rFonts w:eastAsiaTheme="minorEastAsia" w:hint="eastAsia"/>
          <w:sz w:val="24"/>
        </w:rPr>
        <w:t>城市环境</w:t>
      </w:r>
      <w:r w:rsidRPr="007D3ED3">
        <w:rPr>
          <w:rFonts w:eastAsiaTheme="minorEastAsia"/>
          <w:sz w:val="24"/>
        </w:rPr>
        <w:t>所环境与生态学进入</w:t>
      </w:r>
      <w:r w:rsidRPr="007D3ED3">
        <w:rPr>
          <w:rFonts w:eastAsiaTheme="minorEastAsia"/>
          <w:sz w:val="24"/>
        </w:rPr>
        <w:t>ESI</w:t>
      </w:r>
      <w:r w:rsidRPr="007D3ED3">
        <w:rPr>
          <w:rFonts w:eastAsiaTheme="minorEastAsia"/>
          <w:sz w:val="24"/>
        </w:rPr>
        <w:t>国际排名前</w:t>
      </w:r>
      <w:r w:rsidRPr="007D3ED3">
        <w:rPr>
          <w:rFonts w:eastAsiaTheme="minorEastAsia"/>
          <w:sz w:val="24"/>
        </w:rPr>
        <w:t>1%</w:t>
      </w:r>
      <w:r w:rsidRPr="007D3ED3">
        <w:rPr>
          <w:rFonts w:eastAsiaTheme="minorEastAsia"/>
          <w:sz w:val="24"/>
        </w:rPr>
        <w:t>行列。</w:t>
      </w:r>
    </w:p>
    <w:p w:rsidR="00A46109" w:rsidRPr="007D3ED3" w:rsidRDefault="00A46109" w:rsidP="007D3ED3">
      <w:pPr>
        <w:spacing w:line="276" w:lineRule="auto"/>
        <w:ind w:firstLineChars="200" w:firstLine="480"/>
        <w:rPr>
          <w:rFonts w:eastAsiaTheme="minorEastAsia"/>
          <w:sz w:val="24"/>
        </w:rPr>
      </w:pPr>
      <w:r w:rsidRPr="007D3ED3">
        <w:rPr>
          <w:rFonts w:eastAsiaTheme="minorEastAsia"/>
          <w:sz w:val="24"/>
        </w:rPr>
        <w:t>2018</w:t>
      </w:r>
      <w:r w:rsidRPr="007D3ED3">
        <w:rPr>
          <w:rFonts w:eastAsiaTheme="minorEastAsia"/>
          <w:sz w:val="24"/>
        </w:rPr>
        <w:t>年，在国际交流方面，年度出访科研人员</w:t>
      </w:r>
      <w:r w:rsidRPr="007D3ED3">
        <w:rPr>
          <w:rFonts w:eastAsiaTheme="minorEastAsia"/>
          <w:sz w:val="24"/>
        </w:rPr>
        <w:t>145</w:t>
      </w:r>
      <w:r w:rsidRPr="007D3ED3">
        <w:rPr>
          <w:rFonts w:eastAsiaTheme="minorEastAsia"/>
          <w:sz w:val="24"/>
        </w:rPr>
        <w:t>人次，</w:t>
      </w:r>
      <w:r w:rsidR="006426F5" w:rsidRPr="007D3ED3">
        <w:rPr>
          <w:rFonts w:eastAsiaTheme="minorEastAsia" w:hint="eastAsia"/>
          <w:sz w:val="24"/>
        </w:rPr>
        <w:t>涉及</w:t>
      </w:r>
      <w:r w:rsidR="006426F5" w:rsidRPr="007D3ED3">
        <w:rPr>
          <w:rFonts w:eastAsiaTheme="minorEastAsia" w:hint="eastAsia"/>
          <w:sz w:val="24"/>
        </w:rPr>
        <w:t>3</w:t>
      </w:r>
      <w:r w:rsidR="006426F5" w:rsidRPr="007D3ED3">
        <w:rPr>
          <w:rFonts w:eastAsiaTheme="minorEastAsia"/>
          <w:sz w:val="24"/>
        </w:rPr>
        <w:t>0</w:t>
      </w:r>
      <w:r w:rsidR="006426F5" w:rsidRPr="007D3ED3">
        <w:rPr>
          <w:rFonts w:eastAsiaTheme="minorEastAsia" w:hint="eastAsia"/>
          <w:sz w:val="24"/>
        </w:rPr>
        <w:t>个</w:t>
      </w:r>
      <w:r w:rsidRPr="007D3ED3">
        <w:rPr>
          <w:rFonts w:eastAsiaTheme="minorEastAsia"/>
          <w:sz w:val="24"/>
        </w:rPr>
        <w:t>国家</w:t>
      </w:r>
      <w:r w:rsidR="006426F5" w:rsidRPr="007D3ED3">
        <w:rPr>
          <w:rFonts w:eastAsiaTheme="minorEastAsia" w:hint="eastAsia"/>
          <w:sz w:val="24"/>
        </w:rPr>
        <w:t>和地区</w:t>
      </w:r>
      <w:r w:rsidRPr="007D3ED3">
        <w:rPr>
          <w:rFonts w:eastAsiaTheme="minorEastAsia"/>
          <w:sz w:val="24"/>
        </w:rPr>
        <w:t>，研究所共接待来自美国、英国、波兰、日本、伊朗等</w:t>
      </w:r>
      <w:r w:rsidRPr="007D3ED3">
        <w:rPr>
          <w:rFonts w:eastAsiaTheme="minorEastAsia"/>
          <w:sz w:val="24"/>
        </w:rPr>
        <w:t>29</w:t>
      </w:r>
      <w:r w:rsidRPr="007D3ED3">
        <w:rPr>
          <w:rFonts w:eastAsiaTheme="minorEastAsia"/>
          <w:sz w:val="24"/>
        </w:rPr>
        <w:t>个国家的科研人员</w:t>
      </w:r>
      <w:r w:rsidRPr="007D3ED3">
        <w:rPr>
          <w:rFonts w:eastAsiaTheme="minorEastAsia"/>
          <w:sz w:val="24"/>
        </w:rPr>
        <w:t>269</w:t>
      </w:r>
      <w:r w:rsidRPr="007D3ED3">
        <w:rPr>
          <w:rFonts w:eastAsiaTheme="minorEastAsia"/>
          <w:sz w:val="24"/>
        </w:rPr>
        <w:t>人次。研究所通过国际人才计划引进国际杰出学者</w:t>
      </w:r>
      <w:r w:rsidRPr="007D3ED3">
        <w:rPr>
          <w:rFonts w:eastAsiaTheme="minorEastAsia"/>
          <w:sz w:val="24"/>
        </w:rPr>
        <w:t>2</w:t>
      </w:r>
      <w:r w:rsidRPr="007D3ED3">
        <w:rPr>
          <w:rFonts w:eastAsiaTheme="minorEastAsia"/>
          <w:sz w:val="24"/>
        </w:rPr>
        <w:t>名，国际访问学者</w:t>
      </w:r>
      <w:r w:rsidRPr="007D3ED3">
        <w:rPr>
          <w:rFonts w:eastAsiaTheme="minorEastAsia"/>
          <w:sz w:val="24"/>
        </w:rPr>
        <w:t>2</w:t>
      </w:r>
      <w:r w:rsidRPr="007D3ED3">
        <w:rPr>
          <w:rFonts w:eastAsiaTheme="minorEastAsia"/>
          <w:sz w:val="24"/>
        </w:rPr>
        <w:t>名，举办</w:t>
      </w:r>
      <w:r w:rsidR="004801E6" w:rsidRPr="007D3ED3">
        <w:rPr>
          <w:rFonts w:eastAsiaTheme="minorEastAsia"/>
          <w:sz w:val="24"/>
        </w:rPr>
        <w:t>“</w:t>
      </w:r>
      <w:r w:rsidR="004801E6" w:rsidRPr="007D3ED3">
        <w:rPr>
          <w:rFonts w:eastAsiaTheme="minorEastAsia"/>
          <w:sz w:val="24"/>
        </w:rPr>
        <w:t>城市健康与福祉国际项目评审国际会议</w:t>
      </w:r>
      <w:r w:rsidR="004801E6" w:rsidRPr="007D3ED3">
        <w:rPr>
          <w:rFonts w:eastAsiaTheme="minorEastAsia"/>
          <w:sz w:val="24"/>
        </w:rPr>
        <w:t>”</w:t>
      </w:r>
      <w:r w:rsidR="004801E6" w:rsidRPr="007D3ED3">
        <w:rPr>
          <w:rFonts w:eastAsiaTheme="minorEastAsia" w:hint="eastAsia"/>
          <w:sz w:val="24"/>
        </w:rPr>
        <w:t>等</w:t>
      </w:r>
      <w:r w:rsidRPr="007D3ED3">
        <w:rPr>
          <w:rFonts w:eastAsiaTheme="minorEastAsia"/>
          <w:sz w:val="24"/>
        </w:rPr>
        <w:t>重要国际会议</w:t>
      </w:r>
      <w:r w:rsidRPr="007D3ED3">
        <w:rPr>
          <w:rFonts w:eastAsiaTheme="minorEastAsia"/>
          <w:sz w:val="24"/>
        </w:rPr>
        <w:t>8</w:t>
      </w:r>
      <w:r w:rsidRPr="007D3ED3">
        <w:rPr>
          <w:rFonts w:eastAsiaTheme="minorEastAsia"/>
          <w:sz w:val="24"/>
        </w:rPr>
        <w:t>次</w:t>
      </w:r>
    </w:p>
    <w:p w:rsidR="00DF01A9" w:rsidRPr="007D3ED3" w:rsidRDefault="00A46109" w:rsidP="007D3ED3">
      <w:pPr>
        <w:spacing w:line="276" w:lineRule="auto"/>
        <w:ind w:firstLineChars="200" w:firstLine="480"/>
        <w:rPr>
          <w:rFonts w:eastAsiaTheme="minorEastAsia"/>
          <w:sz w:val="24"/>
        </w:rPr>
      </w:pPr>
      <w:r w:rsidRPr="007D3ED3">
        <w:rPr>
          <w:rFonts w:eastAsiaTheme="minorEastAsia" w:hint="eastAsia"/>
          <w:sz w:val="24"/>
        </w:rPr>
        <w:t>2018</w:t>
      </w:r>
      <w:r w:rsidRPr="007D3ED3">
        <w:rPr>
          <w:rFonts w:eastAsiaTheme="minorEastAsia" w:hint="eastAsia"/>
          <w:sz w:val="24"/>
        </w:rPr>
        <w:t>年，仪器设备实验中心所内新增仪器</w:t>
      </w:r>
      <w:r w:rsidRPr="007D3ED3">
        <w:rPr>
          <w:rFonts w:eastAsiaTheme="minorEastAsia" w:hint="eastAsia"/>
          <w:sz w:val="24"/>
        </w:rPr>
        <w:t>600</w:t>
      </w:r>
      <w:r w:rsidRPr="007D3ED3">
        <w:rPr>
          <w:rFonts w:eastAsiaTheme="minorEastAsia" w:hint="eastAsia"/>
          <w:sz w:val="24"/>
        </w:rPr>
        <w:t>万</w:t>
      </w:r>
      <w:r w:rsidR="006426F5" w:rsidRPr="007D3ED3">
        <w:rPr>
          <w:rFonts w:eastAsiaTheme="minorEastAsia" w:hint="eastAsia"/>
          <w:sz w:val="24"/>
        </w:rPr>
        <w:t>元</w:t>
      </w:r>
      <w:r w:rsidRPr="007D3ED3">
        <w:rPr>
          <w:rFonts w:eastAsiaTheme="minorEastAsia" w:hint="eastAsia"/>
          <w:sz w:val="24"/>
        </w:rPr>
        <w:t>，在科技部《中央级高校和科研院所科研仪器开放共享评价考核》中获得“良好”评价和</w:t>
      </w:r>
      <w:r w:rsidRPr="007D3ED3">
        <w:rPr>
          <w:rFonts w:eastAsiaTheme="minorEastAsia" w:hint="eastAsia"/>
          <w:sz w:val="24"/>
        </w:rPr>
        <w:t>85</w:t>
      </w:r>
      <w:r w:rsidRPr="007D3ED3">
        <w:rPr>
          <w:rFonts w:eastAsiaTheme="minorEastAsia" w:hint="eastAsia"/>
          <w:sz w:val="24"/>
        </w:rPr>
        <w:t>万元共享补贴；通过院所级服务中心的复评审，通过国家认证认可监督管理委员会监督飞行检查。获得了环境管理体系认证、质量管理体系论证和职业健康安全管理认证。所级中心设备运行整体情况良好，加入中国科学院共享网</w:t>
      </w:r>
      <w:r w:rsidRPr="007D3ED3">
        <w:rPr>
          <w:rFonts w:eastAsiaTheme="minorEastAsia" w:hint="eastAsia"/>
          <w:sz w:val="24"/>
        </w:rPr>
        <w:t>63</w:t>
      </w:r>
      <w:r w:rsidRPr="007D3ED3">
        <w:rPr>
          <w:rFonts w:eastAsiaTheme="minorEastAsia" w:hint="eastAsia"/>
          <w:sz w:val="24"/>
        </w:rPr>
        <w:t>台仪器的总使用机时为</w:t>
      </w:r>
      <w:r w:rsidRPr="007D3ED3">
        <w:rPr>
          <w:rFonts w:eastAsiaTheme="minorEastAsia" w:hint="eastAsia"/>
          <w:sz w:val="24"/>
        </w:rPr>
        <w:t>12.5</w:t>
      </w:r>
      <w:r w:rsidRPr="007D3ED3">
        <w:rPr>
          <w:rFonts w:eastAsiaTheme="minorEastAsia" w:hint="eastAsia"/>
          <w:sz w:val="24"/>
        </w:rPr>
        <w:t>万小时，平均使用率</w:t>
      </w:r>
      <w:r w:rsidRPr="007D3ED3">
        <w:rPr>
          <w:rFonts w:eastAsiaTheme="minorEastAsia" w:hint="eastAsia"/>
          <w:sz w:val="24"/>
        </w:rPr>
        <w:t>144.8%</w:t>
      </w:r>
      <w:r w:rsidRPr="007D3ED3">
        <w:rPr>
          <w:rFonts w:eastAsiaTheme="minorEastAsia" w:hint="eastAsia"/>
          <w:sz w:val="24"/>
        </w:rPr>
        <w:t>，共享机时</w:t>
      </w:r>
      <w:r w:rsidRPr="007D3ED3">
        <w:rPr>
          <w:rFonts w:eastAsiaTheme="minorEastAsia" w:hint="eastAsia"/>
          <w:sz w:val="24"/>
        </w:rPr>
        <w:t>11.66</w:t>
      </w:r>
      <w:r w:rsidRPr="007D3ED3">
        <w:rPr>
          <w:rFonts w:eastAsiaTheme="minorEastAsia" w:hint="eastAsia"/>
          <w:sz w:val="24"/>
        </w:rPr>
        <w:t>万小时，所外共享率</w:t>
      </w:r>
      <w:r w:rsidRPr="007D3ED3">
        <w:rPr>
          <w:rFonts w:eastAsiaTheme="minorEastAsia" w:hint="eastAsia"/>
          <w:sz w:val="24"/>
        </w:rPr>
        <w:t>34%</w:t>
      </w:r>
      <w:r w:rsidRPr="007D3ED3">
        <w:rPr>
          <w:rFonts w:eastAsiaTheme="minorEastAsia" w:hint="eastAsia"/>
          <w:sz w:val="24"/>
        </w:rPr>
        <w:t>。</w:t>
      </w:r>
    </w:p>
    <w:p w:rsidR="0059433C" w:rsidRPr="007D3ED3" w:rsidRDefault="00A46109" w:rsidP="007D3ED3">
      <w:pPr>
        <w:spacing w:line="276" w:lineRule="auto"/>
        <w:ind w:firstLineChars="200" w:firstLine="480"/>
        <w:rPr>
          <w:rFonts w:eastAsiaTheme="minorEastAsia"/>
          <w:sz w:val="24"/>
        </w:rPr>
      </w:pPr>
      <w:r w:rsidRPr="007D3ED3">
        <w:rPr>
          <w:rFonts w:eastAsiaTheme="minorEastAsia" w:hint="eastAsia"/>
          <w:sz w:val="24"/>
        </w:rPr>
        <w:t xml:space="preserve"> </w:t>
      </w:r>
      <w:r w:rsidR="0059433C" w:rsidRPr="007D3ED3">
        <w:rPr>
          <w:rFonts w:eastAsiaTheme="minorEastAsia" w:hint="eastAsia"/>
          <w:sz w:val="24"/>
        </w:rPr>
        <w:t>2018</w:t>
      </w:r>
      <w:r w:rsidR="0059433C" w:rsidRPr="007D3ED3">
        <w:rPr>
          <w:rFonts w:eastAsiaTheme="minorEastAsia" w:hint="eastAsia"/>
          <w:sz w:val="24"/>
        </w:rPr>
        <w:t>年</w:t>
      </w:r>
      <w:r w:rsidR="0059433C" w:rsidRPr="007D3ED3">
        <w:rPr>
          <w:rFonts w:eastAsiaTheme="minorEastAsia" w:hint="eastAsia"/>
          <w:sz w:val="24"/>
        </w:rPr>
        <w:t>1</w:t>
      </w:r>
      <w:r w:rsidR="0059433C" w:rsidRPr="007D3ED3">
        <w:rPr>
          <w:rFonts w:eastAsiaTheme="minorEastAsia" w:hint="eastAsia"/>
          <w:sz w:val="24"/>
        </w:rPr>
        <w:t>月</w:t>
      </w:r>
      <w:r w:rsidR="0059433C" w:rsidRPr="007D3ED3">
        <w:rPr>
          <w:rFonts w:eastAsiaTheme="minorEastAsia" w:hint="eastAsia"/>
          <w:sz w:val="24"/>
        </w:rPr>
        <w:t>26</w:t>
      </w:r>
      <w:r w:rsidR="0059433C" w:rsidRPr="007D3ED3">
        <w:rPr>
          <w:rFonts w:eastAsiaTheme="minorEastAsia" w:hint="eastAsia"/>
          <w:sz w:val="24"/>
        </w:rPr>
        <w:t>日，中科院正式批准筹建海西创新研究院，成立筹建工作组，决定城市环境所与福建物构所两所融合共建海西创新研究院。</w:t>
      </w:r>
      <w:r w:rsidR="0059433C" w:rsidRPr="007D3ED3">
        <w:rPr>
          <w:rFonts w:eastAsiaTheme="minorEastAsia" w:hint="eastAsia"/>
          <w:sz w:val="24"/>
        </w:rPr>
        <w:t>5</w:t>
      </w:r>
      <w:r w:rsidR="0059433C" w:rsidRPr="007D3ED3">
        <w:rPr>
          <w:rFonts w:eastAsiaTheme="minorEastAsia" w:hint="eastAsia"/>
          <w:sz w:val="24"/>
        </w:rPr>
        <w:t>月</w:t>
      </w:r>
      <w:r w:rsidR="0059433C" w:rsidRPr="007D3ED3">
        <w:rPr>
          <w:rFonts w:eastAsiaTheme="minorEastAsia" w:hint="eastAsia"/>
          <w:sz w:val="24"/>
        </w:rPr>
        <w:t>15</w:t>
      </w:r>
      <w:r w:rsidR="0059433C" w:rsidRPr="007D3ED3">
        <w:rPr>
          <w:rFonts w:eastAsiaTheme="minorEastAsia" w:hint="eastAsia"/>
          <w:sz w:val="24"/>
        </w:rPr>
        <w:t>日，两所统一的行政班子和独立的党委班子宣布任命，并明确了所班子分工。建立统一的所务决策机制，全方位加强体制机制融合。此后，召开</w:t>
      </w:r>
      <w:r w:rsidR="0059433C" w:rsidRPr="007D3ED3">
        <w:rPr>
          <w:rFonts w:eastAsiaTheme="minorEastAsia" w:hint="eastAsia"/>
          <w:sz w:val="24"/>
        </w:rPr>
        <w:t>6</w:t>
      </w:r>
      <w:r w:rsidR="0059433C" w:rsidRPr="007D3ED3">
        <w:rPr>
          <w:rFonts w:eastAsiaTheme="minorEastAsia" w:hint="eastAsia"/>
          <w:sz w:val="24"/>
        </w:rPr>
        <w:t>次两所联合所务会，</w:t>
      </w:r>
      <w:r w:rsidR="0059433C" w:rsidRPr="007D3ED3">
        <w:rPr>
          <w:rFonts w:eastAsiaTheme="minorEastAsia" w:hint="eastAsia"/>
          <w:sz w:val="24"/>
        </w:rPr>
        <w:t>5</w:t>
      </w:r>
      <w:r w:rsidR="0059433C" w:rsidRPr="007D3ED3">
        <w:rPr>
          <w:rFonts w:eastAsiaTheme="minorEastAsia" w:hint="eastAsia"/>
          <w:sz w:val="24"/>
        </w:rPr>
        <w:t>次所长办公会。成立了两所融合领导小组和工作小组，设置了职能完全对应的管理部门，成立了两所联合学术委员会、工程技术专门委员会，建立了统一学术委员会的学术咨询评议机制。由两所共同出资设立两所融合发展基金，首期经费</w:t>
      </w:r>
      <w:r w:rsidR="0059433C" w:rsidRPr="007D3ED3">
        <w:rPr>
          <w:rFonts w:eastAsiaTheme="minorEastAsia" w:hint="eastAsia"/>
          <w:sz w:val="24"/>
        </w:rPr>
        <w:t>2000</w:t>
      </w:r>
      <w:r w:rsidR="0059433C" w:rsidRPr="007D3ED3">
        <w:rPr>
          <w:rFonts w:eastAsiaTheme="minorEastAsia" w:hint="eastAsia"/>
          <w:sz w:val="24"/>
        </w:rPr>
        <w:t>万元</w:t>
      </w:r>
      <w:r w:rsidR="00637211" w:rsidRPr="007D3ED3">
        <w:rPr>
          <w:rFonts w:eastAsiaTheme="minorEastAsia" w:hint="eastAsia"/>
          <w:sz w:val="24"/>
        </w:rPr>
        <w:t>，</w:t>
      </w:r>
      <w:r w:rsidR="0059433C" w:rsidRPr="007D3ED3">
        <w:rPr>
          <w:rFonts w:eastAsiaTheme="minorEastAsia" w:hint="eastAsia"/>
          <w:sz w:val="24"/>
        </w:rPr>
        <w:t>首批启动实施了</w:t>
      </w:r>
      <w:r w:rsidR="0059433C" w:rsidRPr="007D3ED3">
        <w:rPr>
          <w:rFonts w:eastAsiaTheme="minorEastAsia" w:hint="eastAsia"/>
          <w:sz w:val="24"/>
        </w:rPr>
        <w:t>7</w:t>
      </w:r>
      <w:r w:rsidR="0059433C" w:rsidRPr="007D3ED3">
        <w:rPr>
          <w:rFonts w:eastAsiaTheme="minorEastAsia" w:hint="eastAsia"/>
          <w:sz w:val="24"/>
        </w:rPr>
        <w:t>项两所融合基金项目。</w:t>
      </w:r>
    </w:p>
    <w:p w:rsidR="00DF01A9" w:rsidRPr="007D3ED3" w:rsidRDefault="00DF01A9" w:rsidP="007D3ED3">
      <w:pPr>
        <w:spacing w:line="276" w:lineRule="auto"/>
        <w:ind w:firstLineChars="200" w:firstLine="480"/>
        <w:rPr>
          <w:rFonts w:eastAsiaTheme="minorEastAsia"/>
          <w:sz w:val="24"/>
        </w:rPr>
      </w:pPr>
      <w:r w:rsidRPr="007D3ED3">
        <w:rPr>
          <w:rFonts w:eastAsiaTheme="minorEastAsia" w:hint="eastAsia"/>
          <w:sz w:val="24"/>
        </w:rPr>
        <w:t>中科院区域大气环境研究卓越创新中心成员</w:t>
      </w:r>
      <w:r w:rsidRPr="007D3ED3">
        <w:rPr>
          <w:rFonts w:eastAsiaTheme="minorEastAsia" w:hint="eastAsia"/>
          <w:sz w:val="24"/>
        </w:rPr>
        <w:t>2</w:t>
      </w:r>
      <w:r w:rsidRPr="007D3ED3">
        <w:rPr>
          <w:rFonts w:eastAsiaTheme="minorEastAsia"/>
          <w:sz w:val="24"/>
        </w:rPr>
        <w:t>018</w:t>
      </w:r>
      <w:r w:rsidRPr="007D3ED3">
        <w:rPr>
          <w:rFonts w:eastAsiaTheme="minorEastAsia" w:hint="eastAsia"/>
          <w:sz w:val="24"/>
        </w:rPr>
        <w:t>年新增承担重大项目</w:t>
      </w:r>
      <w:r w:rsidRPr="007D3ED3">
        <w:rPr>
          <w:rFonts w:eastAsiaTheme="minorEastAsia"/>
          <w:sz w:val="24"/>
        </w:rPr>
        <w:t>16</w:t>
      </w:r>
      <w:r w:rsidRPr="007D3ED3">
        <w:rPr>
          <w:rFonts w:eastAsiaTheme="minorEastAsia" w:hint="eastAsia"/>
          <w:sz w:val="24"/>
        </w:rPr>
        <w:t>项，项目类型涵括国家重点研发计划、国家基金重大研究计划、国家基金重点项目、国家基金国家重大科研仪器研制项目、民用航天技术预先研究项目、中科院</w:t>
      </w:r>
      <w:r w:rsidRPr="007D3ED3">
        <w:rPr>
          <w:rFonts w:eastAsiaTheme="minorEastAsia" w:hint="eastAsia"/>
          <w:sz w:val="24"/>
        </w:rPr>
        <w:lastRenderedPageBreak/>
        <w:t>重大科技基础设施项目、中科院</w:t>
      </w:r>
      <w:r w:rsidRPr="007D3ED3">
        <w:rPr>
          <w:rFonts w:eastAsiaTheme="minorEastAsia"/>
          <w:sz w:val="24"/>
        </w:rPr>
        <w:t>A</w:t>
      </w:r>
      <w:r w:rsidRPr="007D3ED3">
        <w:rPr>
          <w:rFonts w:eastAsiaTheme="minorEastAsia" w:hint="eastAsia"/>
          <w:sz w:val="24"/>
        </w:rPr>
        <w:t>类战略性先导科技专项、中科院重点布署项目、以及重大横向项目等，项目合同经费</w:t>
      </w:r>
      <w:r w:rsidRPr="007D3ED3">
        <w:rPr>
          <w:rFonts w:eastAsiaTheme="minorEastAsia"/>
          <w:sz w:val="24"/>
        </w:rPr>
        <w:t>1.43</w:t>
      </w:r>
      <w:r w:rsidRPr="007D3ED3">
        <w:rPr>
          <w:rFonts w:eastAsiaTheme="minorEastAsia" w:hint="eastAsia"/>
          <w:sz w:val="24"/>
        </w:rPr>
        <w:t>亿元。累计发表</w:t>
      </w:r>
      <w:r w:rsidRPr="007D3ED3">
        <w:rPr>
          <w:rFonts w:eastAsiaTheme="minorEastAsia"/>
          <w:sz w:val="24"/>
        </w:rPr>
        <w:t>SCI</w:t>
      </w:r>
      <w:r w:rsidRPr="007D3ED3">
        <w:rPr>
          <w:rFonts w:eastAsiaTheme="minorEastAsia" w:hint="eastAsia"/>
          <w:sz w:val="24"/>
        </w:rPr>
        <w:t>论文</w:t>
      </w:r>
      <w:r w:rsidRPr="007D3ED3">
        <w:rPr>
          <w:rFonts w:eastAsiaTheme="minorEastAsia"/>
          <w:sz w:val="24"/>
        </w:rPr>
        <w:t>201</w:t>
      </w:r>
      <w:r w:rsidRPr="007D3ED3">
        <w:rPr>
          <w:rFonts w:eastAsiaTheme="minorEastAsia" w:hint="eastAsia"/>
          <w:sz w:val="24"/>
        </w:rPr>
        <w:t>篇。</w:t>
      </w:r>
    </w:p>
    <w:p w:rsidR="00DF01A9" w:rsidRPr="007D3ED3" w:rsidRDefault="004801E6" w:rsidP="007D3ED3">
      <w:pPr>
        <w:spacing w:line="276" w:lineRule="auto"/>
        <w:ind w:firstLineChars="200" w:firstLine="480"/>
        <w:rPr>
          <w:rFonts w:eastAsiaTheme="minorEastAsia"/>
          <w:sz w:val="24"/>
        </w:rPr>
      </w:pPr>
      <w:r w:rsidRPr="007D3ED3">
        <w:rPr>
          <w:rFonts w:eastAsiaTheme="minorEastAsia" w:hint="eastAsia"/>
          <w:sz w:val="24"/>
        </w:rPr>
        <w:t>卓越中心</w:t>
      </w:r>
      <w:r w:rsidRPr="007D3ED3">
        <w:rPr>
          <w:rFonts w:eastAsiaTheme="minorEastAsia" w:hint="eastAsia"/>
          <w:sz w:val="24"/>
        </w:rPr>
        <w:t>2</w:t>
      </w:r>
      <w:r w:rsidRPr="007D3ED3">
        <w:rPr>
          <w:rFonts w:eastAsiaTheme="minorEastAsia"/>
          <w:sz w:val="24"/>
        </w:rPr>
        <w:t>018</w:t>
      </w:r>
      <w:r w:rsidRPr="007D3ED3">
        <w:rPr>
          <w:rFonts w:eastAsiaTheme="minorEastAsia" w:hint="eastAsia"/>
          <w:sz w:val="24"/>
        </w:rPr>
        <w:t>年度</w:t>
      </w:r>
      <w:r w:rsidR="00DF01A9" w:rsidRPr="007D3ED3">
        <w:rPr>
          <w:rFonts w:eastAsiaTheme="minorEastAsia" w:hint="eastAsia"/>
          <w:sz w:val="24"/>
        </w:rPr>
        <w:t>共举行和参加三次重要会议。为培养青年科技人才，卓越中心结合中心“一三五”任务要求，从年度科研经费中列出专项资金资助</w:t>
      </w:r>
      <w:r w:rsidR="004116FD" w:rsidRPr="007D3ED3">
        <w:rPr>
          <w:rFonts w:eastAsiaTheme="minorEastAsia" w:hint="eastAsia"/>
          <w:sz w:val="24"/>
        </w:rPr>
        <w:t>6</w:t>
      </w:r>
      <w:r w:rsidR="004116FD" w:rsidRPr="007D3ED3">
        <w:rPr>
          <w:rFonts w:eastAsiaTheme="minorEastAsia" w:hint="eastAsia"/>
          <w:sz w:val="24"/>
        </w:rPr>
        <w:t>个</w:t>
      </w:r>
      <w:r w:rsidR="00DF01A9" w:rsidRPr="007D3ED3">
        <w:rPr>
          <w:rFonts w:eastAsiaTheme="minorEastAsia" w:hint="eastAsia"/>
          <w:sz w:val="24"/>
        </w:rPr>
        <w:t>中心青年人才</w:t>
      </w:r>
      <w:r w:rsidR="004116FD" w:rsidRPr="007D3ED3">
        <w:rPr>
          <w:rFonts w:eastAsiaTheme="minorEastAsia" w:hint="eastAsia"/>
          <w:sz w:val="24"/>
        </w:rPr>
        <w:t>项目</w:t>
      </w:r>
      <w:r w:rsidR="00DF01A9" w:rsidRPr="007D3ED3">
        <w:rPr>
          <w:rFonts w:eastAsiaTheme="minorEastAsia" w:hint="eastAsia"/>
          <w:sz w:val="24"/>
        </w:rPr>
        <w:t>。</w:t>
      </w:r>
    </w:p>
    <w:p w:rsidR="00CF12B8" w:rsidRPr="00B06FDA" w:rsidRDefault="00CF12B8" w:rsidP="00CF12B8">
      <w:pPr>
        <w:spacing w:line="360" w:lineRule="auto"/>
        <w:ind w:firstLineChars="200" w:firstLine="560"/>
        <w:jc w:val="left"/>
        <w:rPr>
          <w:rFonts w:ascii="宋体" w:hAnsi="宋体"/>
          <w:color w:val="000000"/>
          <w:sz w:val="28"/>
          <w:szCs w:val="28"/>
        </w:rPr>
      </w:pPr>
      <w:r w:rsidRPr="00B06FDA">
        <w:rPr>
          <w:rFonts w:ascii="宋体" w:hAnsi="宋体" w:hint="eastAsia"/>
          <w:color w:val="000000"/>
          <w:sz w:val="28"/>
          <w:szCs w:val="28"/>
        </w:rPr>
        <w:t xml:space="preserve">(撰稿：聂璇　</w:t>
      </w:r>
      <w:r>
        <w:rPr>
          <w:rFonts w:ascii="宋体" w:hAnsi="宋体" w:hint="eastAsia"/>
          <w:color w:val="000000"/>
          <w:sz w:val="28"/>
          <w:szCs w:val="28"/>
        </w:rPr>
        <w:t>陈伟民</w:t>
      </w:r>
      <w:r w:rsidRPr="00B06FDA">
        <w:rPr>
          <w:rFonts w:ascii="宋体" w:hAnsi="宋体" w:hint="eastAsia"/>
          <w:color w:val="000000"/>
          <w:sz w:val="28"/>
          <w:szCs w:val="28"/>
        </w:rPr>
        <w:t xml:space="preserve">　审稿：</w:t>
      </w:r>
      <w:r>
        <w:rPr>
          <w:rFonts w:ascii="宋体" w:hAnsi="宋体" w:hint="eastAsia"/>
          <w:color w:val="000000"/>
          <w:sz w:val="28"/>
          <w:szCs w:val="28"/>
        </w:rPr>
        <w:t>白国华</w:t>
      </w:r>
      <w:r w:rsidRPr="00B06FDA">
        <w:rPr>
          <w:rFonts w:ascii="宋体" w:hAnsi="宋体" w:hint="eastAsia"/>
          <w:color w:val="000000"/>
          <w:sz w:val="28"/>
          <w:szCs w:val="28"/>
        </w:rPr>
        <w:t>)</w:t>
      </w:r>
    </w:p>
    <w:p w:rsidR="004116FD" w:rsidRPr="00CF12B8" w:rsidRDefault="004116FD" w:rsidP="007D3ED3">
      <w:pPr>
        <w:spacing w:line="360" w:lineRule="auto"/>
        <w:ind w:firstLineChars="200" w:firstLine="480"/>
        <w:rPr>
          <w:rFonts w:eastAsiaTheme="minorEastAsia"/>
          <w:sz w:val="24"/>
        </w:rPr>
      </w:pPr>
      <w:bookmarkStart w:id="2" w:name="_GoBack"/>
      <w:bookmarkEnd w:id="2"/>
    </w:p>
    <w:sectPr w:rsidR="004116FD" w:rsidRPr="00CF12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852" w:rsidRDefault="00EF4852" w:rsidP="00396607">
      <w:r>
        <w:separator/>
      </w:r>
    </w:p>
  </w:endnote>
  <w:endnote w:type="continuationSeparator" w:id="0">
    <w:p w:rsidR="00EF4852" w:rsidRDefault="00EF4852" w:rsidP="0039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852" w:rsidRDefault="00EF4852" w:rsidP="00396607">
      <w:r>
        <w:separator/>
      </w:r>
    </w:p>
  </w:footnote>
  <w:footnote w:type="continuationSeparator" w:id="0">
    <w:p w:rsidR="00EF4852" w:rsidRDefault="00EF4852" w:rsidP="00396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4F3"/>
    <w:rsid w:val="000446F7"/>
    <w:rsid w:val="00046799"/>
    <w:rsid w:val="00071F1A"/>
    <w:rsid w:val="00083343"/>
    <w:rsid w:val="000866DF"/>
    <w:rsid w:val="00094F48"/>
    <w:rsid w:val="000968C6"/>
    <w:rsid w:val="000A27AE"/>
    <w:rsid w:val="000A6DEC"/>
    <w:rsid w:val="000E7E5B"/>
    <w:rsid w:val="000F55D0"/>
    <w:rsid w:val="0010610A"/>
    <w:rsid w:val="001142DE"/>
    <w:rsid w:val="001230D3"/>
    <w:rsid w:val="0012657E"/>
    <w:rsid w:val="00134D13"/>
    <w:rsid w:val="00136DF1"/>
    <w:rsid w:val="001719B9"/>
    <w:rsid w:val="00184F63"/>
    <w:rsid w:val="001B4CB8"/>
    <w:rsid w:val="001C468D"/>
    <w:rsid w:val="001C4CCE"/>
    <w:rsid w:val="00204708"/>
    <w:rsid w:val="00204B30"/>
    <w:rsid w:val="002069C7"/>
    <w:rsid w:val="0021477E"/>
    <w:rsid w:val="00220743"/>
    <w:rsid w:val="00220EF0"/>
    <w:rsid w:val="002349A6"/>
    <w:rsid w:val="00244FC5"/>
    <w:rsid w:val="00246465"/>
    <w:rsid w:val="002A6248"/>
    <w:rsid w:val="002A68E7"/>
    <w:rsid w:val="002B2A5D"/>
    <w:rsid w:val="002B5BA7"/>
    <w:rsid w:val="0030731D"/>
    <w:rsid w:val="003249DF"/>
    <w:rsid w:val="00331ACF"/>
    <w:rsid w:val="00394363"/>
    <w:rsid w:val="003964D5"/>
    <w:rsid w:val="00396607"/>
    <w:rsid w:val="003A164F"/>
    <w:rsid w:val="003F0D6C"/>
    <w:rsid w:val="003F0D9B"/>
    <w:rsid w:val="003F33D3"/>
    <w:rsid w:val="004116FD"/>
    <w:rsid w:val="00411753"/>
    <w:rsid w:val="004124ED"/>
    <w:rsid w:val="00417228"/>
    <w:rsid w:val="00431CE9"/>
    <w:rsid w:val="004553D7"/>
    <w:rsid w:val="00476598"/>
    <w:rsid w:val="004801E6"/>
    <w:rsid w:val="00484952"/>
    <w:rsid w:val="004850A9"/>
    <w:rsid w:val="004E28F3"/>
    <w:rsid w:val="004E63B8"/>
    <w:rsid w:val="00513CD2"/>
    <w:rsid w:val="00516040"/>
    <w:rsid w:val="005251C8"/>
    <w:rsid w:val="00527724"/>
    <w:rsid w:val="00530B46"/>
    <w:rsid w:val="005874AB"/>
    <w:rsid w:val="0059433C"/>
    <w:rsid w:val="005A41FD"/>
    <w:rsid w:val="005B1025"/>
    <w:rsid w:val="005C1913"/>
    <w:rsid w:val="005D0384"/>
    <w:rsid w:val="005F0EEB"/>
    <w:rsid w:val="005F157B"/>
    <w:rsid w:val="005F16D0"/>
    <w:rsid w:val="0060326C"/>
    <w:rsid w:val="00606D38"/>
    <w:rsid w:val="00624306"/>
    <w:rsid w:val="00637211"/>
    <w:rsid w:val="006426F5"/>
    <w:rsid w:val="0065626E"/>
    <w:rsid w:val="0069317F"/>
    <w:rsid w:val="006B492A"/>
    <w:rsid w:val="006E6F27"/>
    <w:rsid w:val="006F7F10"/>
    <w:rsid w:val="00707733"/>
    <w:rsid w:val="0072629B"/>
    <w:rsid w:val="0077097F"/>
    <w:rsid w:val="007A37CA"/>
    <w:rsid w:val="007A5638"/>
    <w:rsid w:val="007D3ED3"/>
    <w:rsid w:val="007E6EFE"/>
    <w:rsid w:val="007F2857"/>
    <w:rsid w:val="00804D42"/>
    <w:rsid w:val="0081775F"/>
    <w:rsid w:val="008242FD"/>
    <w:rsid w:val="00832093"/>
    <w:rsid w:val="00833AC4"/>
    <w:rsid w:val="008904B5"/>
    <w:rsid w:val="008B12CE"/>
    <w:rsid w:val="008C0C34"/>
    <w:rsid w:val="008C412F"/>
    <w:rsid w:val="009625F7"/>
    <w:rsid w:val="00966E18"/>
    <w:rsid w:val="00981B15"/>
    <w:rsid w:val="0099543D"/>
    <w:rsid w:val="009A37FD"/>
    <w:rsid w:val="009A4C58"/>
    <w:rsid w:val="009C4EB2"/>
    <w:rsid w:val="009C6C31"/>
    <w:rsid w:val="009D2BE9"/>
    <w:rsid w:val="009D56C6"/>
    <w:rsid w:val="009D7A0A"/>
    <w:rsid w:val="009E6DB0"/>
    <w:rsid w:val="009F39EA"/>
    <w:rsid w:val="00A0657E"/>
    <w:rsid w:val="00A33A6C"/>
    <w:rsid w:val="00A45A88"/>
    <w:rsid w:val="00A46109"/>
    <w:rsid w:val="00A55CB2"/>
    <w:rsid w:val="00A67AA3"/>
    <w:rsid w:val="00A82A98"/>
    <w:rsid w:val="00AB28EF"/>
    <w:rsid w:val="00AD6A20"/>
    <w:rsid w:val="00AF2CB2"/>
    <w:rsid w:val="00B3120C"/>
    <w:rsid w:val="00B44FDA"/>
    <w:rsid w:val="00B46F2A"/>
    <w:rsid w:val="00B539CB"/>
    <w:rsid w:val="00B773FD"/>
    <w:rsid w:val="00BB09B7"/>
    <w:rsid w:val="00BC222D"/>
    <w:rsid w:val="00BF1615"/>
    <w:rsid w:val="00C03999"/>
    <w:rsid w:val="00C11C4E"/>
    <w:rsid w:val="00C234F3"/>
    <w:rsid w:val="00C248FD"/>
    <w:rsid w:val="00C26F5C"/>
    <w:rsid w:val="00C71B19"/>
    <w:rsid w:val="00C826D5"/>
    <w:rsid w:val="00C84746"/>
    <w:rsid w:val="00CB2D08"/>
    <w:rsid w:val="00CE1AA6"/>
    <w:rsid w:val="00CE21ED"/>
    <w:rsid w:val="00CF12B8"/>
    <w:rsid w:val="00D00EBD"/>
    <w:rsid w:val="00D02BDC"/>
    <w:rsid w:val="00D40197"/>
    <w:rsid w:val="00D43627"/>
    <w:rsid w:val="00D5232E"/>
    <w:rsid w:val="00D6138B"/>
    <w:rsid w:val="00D74426"/>
    <w:rsid w:val="00DB03FC"/>
    <w:rsid w:val="00DD28DD"/>
    <w:rsid w:val="00DE20B8"/>
    <w:rsid w:val="00DF01A9"/>
    <w:rsid w:val="00E03430"/>
    <w:rsid w:val="00E70230"/>
    <w:rsid w:val="00E934FE"/>
    <w:rsid w:val="00EC403C"/>
    <w:rsid w:val="00EC6532"/>
    <w:rsid w:val="00EF4852"/>
    <w:rsid w:val="00F12EC0"/>
    <w:rsid w:val="00F2160A"/>
    <w:rsid w:val="00F25763"/>
    <w:rsid w:val="00F32AD1"/>
    <w:rsid w:val="00F417F9"/>
    <w:rsid w:val="00F77B49"/>
    <w:rsid w:val="00FA5D32"/>
    <w:rsid w:val="00FB13E8"/>
    <w:rsid w:val="00FD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1A1FB"/>
  <w15:docId w15:val="{3248B47E-9A1E-4DB4-8CF8-7D5FDEE5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34F3"/>
    <w:rPr>
      <w:color w:val="0000FF"/>
      <w:u w:val="single"/>
    </w:rPr>
  </w:style>
  <w:style w:type="paragraph" w:styleId="a4">
    <w:name w:val="header"/>
    <w:basedOn w:val="a"/>
    <w:link w:val="a5"/>
    <w:uiPriority w:val="99"/>
    <w:unhideWhenUsed/>
    <w:rsid w:val="0039660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6607"/>
    <w:rPr>
      <w:rFonts w:ascii="Times New Roman" w:eastAsia="宋体" w:hAnsi="Times New Roman" w:cs="Times New Roman"/>
      <w:sz w:val="18"/>
      <w:szCs w:val="18"/>
    </w:rPr>
  </w:style>
  <w:style w:type="paragraph" w:styleId="a6">
    <w:name w:val="footer"/>
    <w:basedOn w:val="a"/>
    <w:link w:val="a7"/>
    <w:uiPriority w:val="99"/>
    <w:unhideWhenUsed/>
    <w:rsid w:val="00396607"/>
    <w:pPr>
      <w:tabs>
        <w:tab w:val="center" w:pos="4153"/>
        <w:tab w:val="right" w:pos="8306"/>
      </w:tabs>
      <w:snapToGrid w:val="0"/>
      <w:jc w:val="left"/>
    </w:pPr>
    <w:rPr>
      <w:sz w:val="18"/>
      <w:szCs w:val="18"/>
    </w:rPr>
  </w:style>
  <w:style w:type="character" w:customStyle="1" w:styleId="a7">
    <w:name w:val="页脚 字符"/>
    <w:basedOn w:val="a0"/>
    <w:link w:val="a6"/>
    <w:uiPriority w:val="99"/>
    <w:rsid w:val="00396607"/>
    <w:rPr>
      <w:rFonts w:ascii="Times New Roman" w:eastAsia="宋体" w:hAnsi="Times New Roman" w:cs="Times New Roman"/>
      <w:sz w:val="18"/>
      <w:szCs w:val="18"/>
    </w:rPr>
  </w:style>
  <w:style w:type="paragraph" w:styleId="a8">
    <w:name w:val="Balloon Text"/>
    <w:basedOn w:val="a"/>
    <w:link w:val="a9"/>
    <w:uiPriority w:val="99"/>
    <w:semiHidden/>
    <w:unhideWhenUsed/>
    <w:rsid w:val="0030731D"/>
    <w:rPr>
      <w:sz w:val="18"/>
      <w:szCs w:val="18"/>
    </w:rPr>
  </w:style>
  <w:style w:type="character" w:customStyle="1" w:styleId="a9">
    <w:name w:val="批注框文本 字符"/>
    <w:basedOn w:val="a0"/>
    <w:link w:val="a8"/>
    <w:uiPriority w:val="99"/>
    <w:semiHidden/>
    <w:rsid w:val="0030731D"/>
    <w:rPr>
      <w:rFonts w:ascii="Times New Roman" w:eastAsia="宋体" w:hAnsi="Times New Roman" w:cs="Times New Roman"/>
      <w:sz w:val="18"/>
      <w:szCs w:val="18"/>
    </w:rPr>
  </w:style>
  <w:style w:type="character" w:styleId="aa">
    <w:name w:val="Placeholder Text"/>
    <w:basedOn w:val="a0"/>
    <w:uiPriority w:val="99"/>
    <w:semiHidden/>
    <w:rsid w:val="007E6E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491511">
      <w:bodyDiv w:val="1"/>
      <w:marLeft w:val="0"/>
      <w:marRight w:val="0"/>
      <w:marTop w:val="0"/>
      <w:marBottom w:val="0"/>
      <w:divBdr>
        <w:top w:val="none" w:sz="0" w:space="0" w:color="auto"/>
        <w:left w:val="none" w:sz="0" w:space="0" w:color="auto"/>
        <w:bottom w:val="none" w:sz="0" w:space="0" w:color="auto"/>
        <w:right w:val="none" w:sz="0" w:space="0" w:color="auto"/>
      </w:divBdr>
    </w:div>
    <w:div w:id="85573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ue.cas.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ue@iue.ac.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1282</TotalTime>
  <Pages>4</Pages>
  <Words>551</Words>
  <Characters>3146</Characters>
  <Application>Microsoft Office Word</Application>
  <DocSecurity>0</DocSecurity>
  <Lines>26</Lines>
  <Paragraphs>7</Paragraphs>
  <ScaleCrop>false</ScaleCrop>
  <Company>微软中国</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cp:lastModifiedBy>
  <cp:revision>6</cp:revision>
  <cp:lastPrinted>2019-04-02T07:19:00Z</cp:lastPrinted>
  <dcterms:created xsi:type="dcterms:W3CDTF">2019-04-01T07:19:00Z</dcterms:created>
  <dcterms:modified xsi:type="dcterms:W3CDTF">2019-04-02T07:24:00Z</dcterms:modified>
</cp:coreProperties>
</file>